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60" w:rsidRPr="00746960" w:rsidRDefault="00746960" w:rsidP="00857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960" w:rsidRPr="00746960" w:rsidRDefault="00746960" w:rsidP="0085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96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6960" w:rsidRPr="00746960" w:rsidRDefault="00746960" w:rsidP="00857B20">
      <w:pPr>
        <w:pStyle w:val="ConsTitle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6960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746960" w:rsidRPr="00746960" w:rsidRDefault="00746960" w:rsidP="00857B20">
      <w:pPr>
        <w:pStyle w:val="ConsTitle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6960">
        <w:rPr>
          <w:rFonts w:ascii="Times New Roman" w:hAnsi="Times New Roman" w:cs="Times New Roman"/>
          <w:b w:val="0"/>
          <w:sz w:val="28"/>
          <w:szCs w:val="28"/>
        </w:rPr>
        <w:t>РОДИОНОВО-НЕСВЕТАЙСКИЙ РАЙОН</w:t>
      </w:r>
    </w:p>
    <w:p w:rsidR="00746960" w:rsidRPr="00746960" w:rsidRDefault="00746960" w:rsidP="00857B20">
      <w:pPr>
        <w:pStyle w:val="ConsTitle"/>
        <w:ind w:left="-567"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6960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E05E41">
        <w:rPr>
          <w:rFonts w:ascii="Times New Roman" w:hAnsi="Times New Roman" w:cs="Times New Roman"/>
          <w:b w:val="0"/>
          <w:sz w:val="28"/>
          <w:szCs w:val="28"/>
        </w:rPr>
        <w:t>БОЛЬШЕКРЕПИНСКОГО</w:t>
      </w:r>
    </w:p>
    <w:p w:rsidR="00746960" w:rsidRPr="00746960" w:rsidRDefault="00746960" w:rsidP="00857B20">
      <w:pPr>
        <w:pStyle w:val="ConsTitle"/>
        <w:ind w:left="-567"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6960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746960" w:rsidRPr="00746960" w:rsidRDefault="00746960" w:rsidP="00857B20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6960" w:rsidRPr="00746960" w:rsidRDefault="00746960" w:rsidP="00CD5B7B">
      <w:pPr>
        <w:pStyle w:val="ConsTitle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6960">
        <w:rPr>
          <w:rFonts w:ascii="Times New Roman" w:hAnsi="Times New Roman" w:cs="Times New Roman"/>
          <w:b w:val="0"/>
          <w:sz w:val="28"/>
          <w:szCs w:val="28"/>
        </w:rPr>
        <w:t xml:space="preserve">РЕШЕНИЕ № </w:t>
      </w:r>
      <w:r w:rsidR="002312BA">
        <w:rPr>
          <w:rFonts w:ascii="Times New Roman" w:hAnsi="Times New Roman" w:cs="Times New Roman"/>
          <w:b w:val="0"/>
          <w:sz w:val="28"/>
          <w:szCs w:val="28"/>
        </w:rPr>
        <w:t>67</w:t>
      </w:r>
    </w:p>
    <w:p w:rsidR="00746960" w:rsidRPr="00746960" w:rsidRDefault="002312BA" w:rsidP="00CD5B7B">
      <w:pPr>
        <w:pStyle w:val="ConsTitle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28 июня </w:t>
      </w:r>
      <w:r w:rsidR="00746960" w:rsidRPr="0074696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2024 года  </w:t>
      </w:r>
      <w:r w:rsidR="00746960" w:rsidRPr="0074696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="00857B2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46960" w:rsidRPr="00746960">
        <w:rPr>
          <w:rFonts w:ascii="Times New Roman" w:hAnsi="Times New Roman" w:cs="Times New Roman"/>
          <w:b w:val="0"/>
          <w:sz w:val="28"/>
          <w:szCs w:val="28"/>
        </w:rPr>
        <w:t xml:space="preserve">сл. </w:t>
      </w:r>
      <w:r w:rsidR="00E05E41">
        <w:rPr>
          <w:rFonts w:ascii="Times New Roman" w:hAnsi="Times New Roman" w:cs="Times New Roman"/>
          <w:b w:val="0"/>
          <w:sz w:val="28"/>
          <w:szCs w:val="28"/>
        </w:rPr>
        <w:t>Большекрепинская</w:t>
      </w:r>
    </w:p>
    <w:p w:rsidR="00AA12B2" w:rsidRDefault="00AA12B2" w:rsidP="00CD5B7B">
      <w:pPr>
        <w:tabs>
          <w:tab w:val="left" w:pos="1044"/>
          <w:tab w:val="center" w:pos="4819"/>
          <w:tab w:val="center" w:pos="4875"/>
          <w:tab w:val="left" w:pos="8505"/>
          <w:tab w:val="right" w:pos="9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21C" w:rsidRDefault="00746960" w:rsidP="00CD5B7B">
      <w:pPr>
        <w:tabs>
          <w:tab w:val="left" w:pos="1044"/>
          <w:tab w:val="center" w:pos="4819"/>
          <w:tab w:val="center" w:pos="4875"/>
          <w:tab w:val="left" w:pos="8505"/>
          <w:tab w:val="right" w:pos="97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96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охраны зеленых насаждений </w:t>
      </w:r>
    </w:p>
    <w:p w:rsidR="00746960" w:rsidRPr="00746960" w:rsidRDefault="00746960" w:rsidP="00CD5B7B">
      <w:pPr>
        <w:tabs>
          <w:tab w:val="left" w:pos="1044"/>
          <w:tab w:val="center" w:pos="4819"/>
          <w:tab w:val="center" w:pos="4875"/>
          <w:tab w:val="left" w:pos="8505"/>
          <w:tab w:val="right" w:pos="9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696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46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5E41">
        <w:rPr>
          <w:rFonts w:ascii="Times New Roman" w:hAnsi="Times New Roman" w:cs="Times New Roman"/>
          <w:b/>
          <w:bCs/>
          <w:sz w:val="28"/>
          <w:szCs w:val="28"/>
        </w:rPr>
        <w:t>Большекрепинском</w:t>
      </w:r>
      <w:proofErr w:type="spellEnd"/>
      <w:r w:rsidR="009C3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960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Pr="00746960">
        <w:rPr>
          <w:rFonts w:ascii="Times New Roman" w:hAnsi="Times New Roman" w:cs="Times New Roman"/>
          <w:sz w:val="28"/>
          <w:szCs w:val="28"/>
        </w:rPr>
        <w:t xml:space="preserve"> </w:t>
      </w:r>
      <w:r w:rsidRPr="00746960">
        <w:rPr>
          <w:rFonts w:ascii="Times New Roman" w:hAnsi="Times New Roman" w:cs="Times New Roman"/>
          <w:sz w:val="28"/>
          <w:szCs w:val="28"/>
        </w:rPr>
        <w:br/>
      </w:r>
    </w:p>
    <w:p w:rsidR="00746960" w:rsidRPr="00CD5B7B" w:rsidRDefault="00133D8A" w:rsidP="00CD5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B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Областным законом от 03.08.2007 </w:t>
      </w:r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 xml:space="preserve"> 747-ЗС 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>Об охране зеленых насаждений в населенных пунктах Ростовской области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>, целях реализации Постановления Правительства Р</w:t>
      </w:r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 xml:space="preserve">остовской области 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 xml:space="preserve">от 30.08.2012 </w:t>
      </w:r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 xml:space="preserve"> 819 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охраны зеленных насаждений в населенных пунктах Ростовской области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05E41">
        <w:rPr>
          <w:rFonts w:ascii="Times New Roman" w:eastAsia="Times New Roman" w:hAnsi="Times New Roman" w:cs="Times New Roman"/>
          <w:sz w:val="28"/>
          <w:szCs w:val="28"/>
        </w:rPr>
        <w:t>Большекрепинское</w:t>
      </w:r>
      <w:proofErr w:type="spellEnd"/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proofErr w:type="gramStart"/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6960" w:rsidRPr="00CD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960" w:rsidRPr="00CD5B7B">
        <w:rPr>
          <w:rFonts w:ascii="Times New Roman" w:hAnsi="Times New Roman" w:cs="Times New Roman"/>
          <w:sz w:val="28"/>
          <w:szCs w:val="28"/>
        </w:rPr>
        <w:t>Собрание</w:t>
      </w:r>
      <w:proofErr w:type="gramEnd"/>
      <w:r w:rsidR="00746960" w:rsidRPr="00CD5B7B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E05E41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746960" w:rsidRPr="00CD5B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E0BA3" w:rsidRDefault="008E0BA3" w:rsidP="00CD5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B7B" w:rsidRDefault="00CD5B7B" w:rsidP="00CD5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CD5B7B" w:rsidRPr="00CD5B7B" w:rsidRDefault="00CD5B7B" w:rsidP="00CD5B7B">
      <w:pPr>
        <w:pStyle w:val="2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D5B7B">
        <w:rPr>
          <w:sz w:val="28"/>
          <w:szCs w:val="28"/>
        </w:rPr>
        <w:t xml:space="preserve">1. Утвердить Порядок охраны зеленых насаждений в </w:t>
      </w:r>
      <w:proofErr w:type="spellStart"/>
      <w:r w:rsidR="00E05E41">
        <w:rPr>
          <w:sz w:val="28"/>
          <w:szCs w:val="28"/>
        </w:rPr>
        <w:t>Большекрепинском</w:t>
      </w:r>
      <w:proofErr w:type="spellEnd"/>
      <w:r w:rsidRPr="00CD5B7B">
        <w:rPr>
          <w:sz w:val="28"/>
          <w:szCs w:val="28"/>
        </w:rPr>
        <w:t xml:space="preserve"> сельско</w:t>
      </w:r>
      <w:r w:rsidR="009C321C">
        <w:rPr>
          <w:sz w:val="28"/>
          <w:szCs w:val="28"/>
        </w:rPr>
        <w:t>м</w:t>
      </w:r>
      <w:r w:rsidRPr="00CD5B7B">
        <w:rPr>
          <w:sz w:val="28"/>
          <w:szCs w:val="28"/>
        </w:rPr>
        <w:t xml:space="preserve"> поселени</w:t>
      </w:r>
      <w:r w:rsidR="009C321C">
        <w:rPr>
          <w:sz w:val="28"/>
          <w:szCs w:val="28"/>
        </w:rPr>
        <w:t>и</w:t>
      </w:r>
      <w:r w:rsidRPr="00CD5B7B">
        <w:rPr>
          <w:sz w:val="28"/>
          <w:szCs w:val="28"/>
        </w:rPr>
        <w:t xml:space="preserve"> согласно приложению.</w:t>
      </w:r>
    </w:p>
    <w:p w:rsidR="00991B02" w:rsidRDefault="00CD5B7B" w:rsidP="00CD5B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B7B">
        <w:rPr>
          <w:rFonts w:ascii="Times New Roman" w:hAnsi="Times New Roman" w:cs="Times New Roman"/>
          <w:sz w:val="28"/>
          <w:szCs w:val="28"/>
        </w:rPr>
        <w:t xml:space="preserve">2. </w:t>
      </w:r>
      <w:r w:rsidRPr="00CD5B7B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991B02">
        <w:rPr>
          <w:rFonts w:ascii="Times New Roman" w:hAnsi="Times New Roman" w:cs="Times New Roman"/>
          <w:bCs/>
          <w:sz w:val="28"/>
          <w:szCs w:val="28"/>
        </w:rPr>
        <w:t>и</w:t>
      </w:r>
      <w:r w:rsidRPr="00CD5B7B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991B02">
        <w:rPr>
          <w:rFonts w:ascii="Times New Roman" w:hAnsi="Times New Roman" w:cs="Times New Roman"/>
          <w:bCs/>
          <w:sz w:val="28"/>
          <w:szCs w:val="28"/>
        </w:rPr>
        <w:t>:</w:t>
      </w:r>
    </w:p>
    <w:p w:rsidR="00991B02" w:rsidRDefault="00991B02" w:rsidP="00CD5B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D5B7B" w:rsidRPr="00CD5B7B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="00E05E41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CD5B7B" w:rsidRPr="00CD5B7B">
        <w:rPr>
          <w:rFonts w:ascii="Times New Roman" w:hAnsi="Times New Roman" w:cs="Times New Roman"/>
          <w:sz w:val="28"/>
          <w:szCs w:val="28"/>
        </w:rPr>
        <w:t xml:space="preserve"> сельского поселения от 0</w:t>
      </w:r>
      <w:r w:rsidR="00E05E41">
        <w:rPr>
          <w:rFonts w:ascii="Times New Roman" w:hAnsi="Times New Roman" w:cs="Times New Roman"/>
          <w:sz w:val="28"/>
          <w:szCs w:val="28"/>
        </w:rPr>
        <w:t>9</w:t>
      </w:r>
      <w:r w:rsidR="00CD5B7B" w:rsidRPr="00CD5B7B">
        <w:rPr>
          <w:rFonts w:ascii="Times New Roman" w:hAnsi="Times New Roman" w:cs="Times New Roman"/>
          <w:bCs/>
          <w:sz w:val="28"/>
          <w:szCs w:val="28"/>
        </w:rPr>
        <w:t>.0</w:t>
      </w:r>
      <w:r w:rsidR="00E05E41">
        <w:rPr>
          <w:rFonts w:ascii="Times New Roman" w:hAnsi="Times New Roman" w:cs="Times New Roman"/>
          <w:bCs/>
          <w:sz w:val="28"/>
          <w:szCs w:val="28"/>
        </w:rPr>
        <w:t>2</w:t>
      </w:r>
      <w:r w:rsidR="00CD5B7B" w:rsidRPr="00CD5B7B">
        <w:rPr>
          <w:rFonts w:ascii="Times New Roman" w:hAnsi="Times New Roman" w:cs="Times New Roman"/>
          <w:bCs/>
          <w:sz w:val="28"/>
          <w:szCs w:val="28"/>
        </w:rPr>
        <w:t>.2017 №</w:t>
      </w:r>
      <w:r w:rsidR="00E05E41">
        <w:rPr>
          <w:rFonts w:ascii="Times New Roman" w:hAnsi="Times New Roman" w:cs="Times New Roman"/>
          <w:bCs/>
          <w:sz w:val="28"/>
          <w:szCs w:val="28"/>
        </w:rPr>
        <w:t xml:space="preserve"> 28</w:t>
      </w:r>
      <w:r w:rsidR="00CD5B7B" w:rsidRPr="00CD5B7B">
        <w:rPr>
          <w:rFonts w:ascii="Times New Roman" w:hAnsi="Times New Roman" w:cs="Times New Roman"/>
          <w:sz w:val="28"/>
          <w:szCs w:val="28"/>
        </w:rPr>
        <w:t xml:space="preserve"> </w:t>
      </w:r>
      <w:r w:rsidR="00061292">
        <w:rPr>
          <w:rFonts w:ascii="Times New Roman" w:hAnsi="Times New Roman" w:cs="Times New Roman"/>
          <w:sz w:val="28"/>
          <w:szCs w:val="28"/>
        </w:rPr>
        <w:t>«</w:t>
      </w:r>
      <w:r w:rsidR="00CD5B7B" w:rsidRPr="00CD5B7B">
        <w:rPr>
          <w:rFonts w:ascii="Times New Roman" w:hAnsi="Times New Roman" w:cs="Times New Roman"/>
          <w:sz w:val="28"/>
          <w:szCs w:val="28"/>
        </w:rPr>
        <w:t xml:space="preserve">Об утверждении Порядка охраны зеленых насаждений в </w:t>
      </w:r>
      <w:proofErr w:type="spellStart"/>
      <w:r w:rsidR="00E05E41">
        <w:rPr>
          <w:rFonts w:ascii="Times New Roman" w:hAnsi="Times New Roman" w:cs="Times New Roman"/>
          <w:sz w:val="28"/>
          <w:szCs w:val="28"/>
        </w:rPr>
        <w:t>Большекрепинском</w:t>
      </w:r>
      <w:proofErr w:type="spellEnd"/>
      <w:r w:rsidR="00CD5B7B" w:rsidRPr="00CD5B7B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061292">
        <w:rPr>
          <w:rFonts w:ascii="Times New Roman" w:hAnsi="Times New Roman" w:cs="Times New Roman"/>
          <w:bCs/>
          <w:sz w:val="28"/>
          <w:szCs w:val="28"/>
        </w:rPr>
        <w:t>»</w:t>
      </w:r>
      <w:r w:rsidR="00CD5B7B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D5B7B" w:rsidRPr="00872D87" w:rsidRDefault="00991B02" w:rsidP="00CD5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D5B7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CD5B7B" w:rsidRPr="00CD5B7B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E05E41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CD5B7B" w:rsidRPr="00CD5B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B7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E1496">
        <w:rPr>
          <w:rFonts w:ascii="Times New Roman" w:hAnsi="Times New Roman" w:cs="Times New Roman"/>
          <w:bCs/>
          <w:sz w:val="28"/>
          <w:szCs w:val="28"/>
        </w:rPr>
        <w:t>28</w:t>
      </w:r>
      <w:r w:rsidR="00CD5B7B">
        <w:rPr>
          <w:rFonts w:ascii="Times New Roman" w:hAnsi="Times New Roman" w:cs="Times New Roman"/>
          <w:bCs/>
          <w:sz w:val="28"/>
          <w:szCs w:val="28"/>
        </w:rPr>
        <w:t>.0</w:t>
      </w:r>
      <w:r w:rsidR="00AE1496">
        <w:rPr>
          <w:rFonts w:ascii="Times New Roman" w:hAnsi="Times New Roman" w:cs="Times New Roman"/>
          <w:bCs/>
          <w:sz w:val="28"/>
          <w:szCs w:val="28"/>
        </w:rPr>
        <w:t>6</w:t>
      </w:r>
      <w:r w:rsidR="00CD5B7B">
        <w:rPr>
          <w:rFonts w:ascii="Times New Roman" w:hAnsi="Times New Roman" w:cs="Times New Roman"/>
          <w:bCs/>
          <w:sz w:val="28"/>
          <w:szCs w:val="28"/>
        </w:rPr>
        <w:t>.2018 №</w:t>
      </w:r>
      <w:r w:rsidR="00857B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496">
        <w:rPr>
          <w:rFonts w:ascii="Times New Roman" w:hAnsi="Times New Roman" w:cs="Times New Roman"/>
          <w:bCs/>
          <w:sz w:val="28"/>
          <w:szCs w:val="28"/>
        </w:rPr>
        <w:t>71</w:t>
      </w:r>
      <w:r w:rsidR="00CD5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292">
        <w:rPr>
          <w:rFonts w:ascii="Times New Roman" w:hAnsi="Times New Roman" w:cs="Times New Roman"/>
          <w:bCs/>
          <w:sz w:val="28"/>
          <w:szCs w:val="28"/>
        </w:rPr>
        <w:t>«</w:t>
      </w:r>
      <w:r w:rsidR="00CD5B7B" w:rsidRPr="00872D8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D5B7B">
        <w:rPr>
          <w:rFonts w:ascii="Times New Roman" w:hAnsi="Times New Roman" w:cs="Times New Roman"/>
          <w:sz w:val="28"/>
          <w:szCs w:val="28"/>
        </w:rPr>
        <w:t xml:space="preserve"> </w:t>
      </w:r>
      <w:r w:rsidR="00CD5B7B" w:rsidRPr="00872D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E05E41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="00CD5B7B">
        <w:rPr>
          <w:rFonts w:ascii="Times New Roman" w:hAnsi="Times New Roman" w:cs="Times New Roman"/>
          <w:sz w:val="28"/>
          <w:szCs w:val="28"/>
        </w:rPr>
        <w:t xml:space="preserve"> </w:t>
      </w:r>
      <w:r w:rsidR="00CD5B7B" w:rsidRPr="00872D87">
        <w:rPr>
          <w:rFonts w:ascii="Times New Roman" w:hAnsi="Times New Roman" w:cs="Times New Roman"/>
          <w:sz w:val="28"/>
          <w:szCs w:val="28"/>
        </w:rPr>
        <w:t>сельского поселения от 0</w:t>
      </w:r>
      <w:r w:rsidR="00AE1496">
        <w:rPr>
          <w:rFonts w:ascii="Times New Roman" w:hAnsi="Times New Roman" w:cs="Times New Roman"/>
          <w:sz w:val="28"/>
          <w:szCs w:val="28"/>
        </w:rPr>
        <w:t>9</w:t>
      </w:r>
      <w:r w:rsidR="00CD5B7B" w:rsidRPr="00872D87">
        <w:rPr>
          <w:rFonts w:ascii="Times New Roman" w:hAnsi="Times New Roman" w:cs="Times New Roman"/>
          <w:sz w:val="28"/>
          <w:szCs w:val="28"/>
        </w:rPr>
        <w:t xml:space="preserve"> </w:t>
      </w:r>
      <w:r w:rsidR="00AE1496">
        <w:rPr>
          <w:rFonts w:ascii="Times New Roman" w:hAnsi="Times New Roman" w:cs="Times New Roman"/>
          <w:sz w:val="28"/>
          <w:szCs w:val="28"/>
        </w:rPr>
        <w:t>февраля</w:t>
      </w:r>
      <w:r w:rsidR="00CD5B7B" w:rsidRPr="00872D87">
        <w:rPr>
          <w:rFonts w:ascii="Times New Roman" w:hAnsi="Times New Roman" w:cs="Times New Roman"/>
          <w:sz w:val="28"/>
          <w:szCs w:val="28"/>
        </w:rPr>
        <w:t xml:space="preserve"> 2017 № </w:t>
      </w:r>
      <w:r w:rsidR="00AE1496">
        <w:rPr>
          <w:rFonts w:ascii="Times New Roman" w:hAnsi="Times New Roman" w:cs="Times New Roman"/>
          <w:sz w:val="28"/>
          <w:szCs w:val="28"/>
        </w:rPr>
        <w:t>28</w:t>
      </w:r>
      <w:r w:rsidR="00CD5B7B">
        <w:rPr>
          <w:rFonts w:ascii="Times New Roman" w:hAnsi="Times New Roman" w:cs="Times New Roman"/>
          <w:sz w:val="28"/>
          <w:szCs w:val="28"/>
        </w:rPr>
        <w:t xml:space="preserve"> </w:t>
      </w:r>
      <w:r w:rsidR="00061292">
        <w:rPr>
          <w:rFonts w:ascii="Times New Roman" w:hAnsi="Times New Roman" w:cs="Times New Roman"/>
          <w:sz w:val="28"/>
          <w:szCs w:val="28"/>
        </w:rPr>
        <w:t>«</w:t>
      </w:r>
      <w:r w:rsidR="00CD5B7B" w:rsidRPr="00872D87">
        <w:rPr>
          <w:rFonts w:ascii="Times New Roman" w:hAnsi="Times New Roman" w:cs="Times New Roman"/>
          <w:sz w:val="28"/>
          <w:szCs w:val="28"/>
        </w:rPr>
        <w:t>Об утверждении Порядка охраны</w:t>
      </w:r>
      <w:r w:rsidR="00CD5B7B">
        <w:rPr>
          <w:rFonts w:ascii="Times New Roman" w:hAnsi="Times New Roman" w:cs="Times New Roman"/>
          <w:sz w:val="28"/>
          <w:szCs w:val="28"/>
        </w:rPr>
        <w:t xml:space="preserve"> </w:t>
      </w:r>
      <w:r w:rsidR="00CD5B7B" w:rsidRPr="00872D87">
        <w:rPr>
          <w:rFonts w:ascii="Times New Roman" w:hAnsi="Times New Roman" w:cs="Times New Roman"/>
          <w:sz w:val="28"/>
          <w:szCs w:val="28"/>
        </w:rPr>
        <w:t xml:space="preserve">зеленых насаждений в </w:t>
      </w:r>
      <w:proofErr w:type="spellStart"/>
      <w:r w:rsidR="00E05E41">
        <w:rPr>
          <w:rFonts w:ascii="Times New Roman" w:hAnsi="Times New Roman" w:cs="Times New Roman"/>
          <w:sz w:val="28"/>
          <w:szCs w:val="28"/>
        </w:rPr>
        <w:t>Большекрепинском</w:t>
      </w:r>
      <w:proofErr w:type="spellEnd"/>
      <w:r w:rsidR="00CD5B7B">
        <w:rPr>
          <w:rFonts w:ascii="Times New Roman" w:hAnsi="Times New Roman" w:cs="Times New Roman"/>
          <w:sz w:val="28"/>
          <w:szCs w:val="28"/>
        </w:rPr>
        <w:t xml:space="preserve"> </w:t>
      </w:r>
      <w:r w:rsidR="00CD5B7B" w:rsidRPr="00872D87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0612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5B7B">
        <w:rPr>
          <w:rFonts w:ascii="Times New Roman" w:hAnsi="Times New Roman" w:cs="Times New Roman"/>
          <w:sz w:val="28"/>
          <w:szCs w:val="28"/>
        </w:rPr>
        <w:t>.</w:t>
      </w:r>
    </w:p>
    <w:p w:rsidR="00CD5B7B" w:rsidRPr="00CD5B7B" w:rsidRDefault="00CD5B7B" w:rsidP="00CD5B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B7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B040F" w:rsidRDefault="00CD5B7B" w:rsidP="00CD5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B7B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gramStart"/>
      <w:r w:rsidRPr="00CD5B7B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CD5B7B">
        <w:rPr>
          <w:rFonts w:ascii="Times New Roman" w:hAnsi="Times New Roman" w:cs="Times New Roman"/>
          <w:sz w:val="28"/>
          <w:szCs w:val="28"/>
        </w:rPr>
        <w:t xml:space="preserve">  решения возложить на  постоянную  комиссию  по местному самоуправлению, социальной и молодежной политике и охране общественного порядка (</w:t>
      </w:r>
      <w:proofErr w:type="spellStart"/>
      <w:r w:rsidR="006544FF">
        <w:rPr>
          <w:rFonts w:ascii="Times New Roman" w:hAnsi="Times New Roman" w:cs="Times New Roman"/>
          <w:sz w:val="28"/>
          <w:szCs w:val="28"/>
        </w:rPr>
        <w:t>С.В.Просторную</w:t>
      </w:r>
      <w:proofErr w:type="spellEnd"/>
      <w:r w:rsidRPr="00CD5B7B">
        <w:rPr>
          <w:rFonts w:ascii="Times New Roman" w:hAnsi="Times New Roman" w:cs="Times New Roman"/>
          <w:sz w:val="28"/>
          <w:szCs w:val="28"/>
        </w:rPr>
        <w:t xml:space="preserve">) и главу Администрации </w:t>
      </w:r>
      <w:proofErr w:type="spellStart"/>
      <w:r w:rsidR="006544FF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Pr="00CD5B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544FF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6544FF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CD5B7B" w:rsidRPr="00CD5B7B" w:rsidRDefault="00CD5B7B" w:rsidP="00CD5B7B">
      <w:pPr>
        <w:pStyle w:val="a7"/>
        <w:tabs>
          <w:tab w:val="left" w:pos="851"/>
        </w:tabs>
        <w:spacing w:after="0"/>
        <w:ind w:left="0"/>
        <w:rPr>
          <w:sz w:val="18"/>
          <w:szCs w:val="18"/>
        </w:rPr>
      </w:pPr>
    </w:p>
    <w:p w:rsidR="00CD5B7B" w:rsidRPr="00CD5B7B" w:rsidRDefault="00CD5B7B" w:rsidP="00AB04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5B7B">
        <w:rPr>
          <w:rFonts w:ascii="Times New Roman" w:hAnsi="Times New Roman" w:cs="Times New Roman"/>
          <w:sz w:val="28"/>
          <w:szCs w:val="28"/>
        </w:rPr>
        <w:t>Председатель</w:t>
      </w:r>
      <w:r w:rsidR="00AB040F">
        <w:rPr>
          <w:rFonts w:ascii="Times New Roman" w:hAnsi="Times New Roman" w:cs="Times New Roman"/>
          <w:sz w:val="28"/>
          <w:szCs w:val="28"/>
        </w:rPr>
        <w:t xml:space="preserve"> </w:t>
      </w:r>
      <w:r w:rsidRPr="00CD5B7B">
        <w:rPr>
          <w:rFonts w:ascii="Times New Roman" w:hAnsi="Times New Roman" w:cs="Times New Roman"/>
          <w:sz w:val="28"/>
          <w:szCs w:val="28"/>
        </w:rPr>
        <w:t xml:space="preserve">Собрания депутатов – </w:t>
      </w:r>
    </w:p>
    <w:p w:rsidR="00CD5B7B" w:rsidRPr="00CD5B7B" w:rsidRDefault="00CD5B7B" w:rsidP="00AB040F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D5B7B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CD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4FF"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Pr="00CD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B7B" w:rsidRPr="00CD5B7B" w:rsidRDefault="00CD5B7B" w:rsidP="00AB04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B7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CD5B7B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     </w:t>
      </w:r>
      <w:proofErr w:type="spellStart"/>
      <w:r w:rsidR="006544FF">
        <w:rPr>
          <w:rFonts w:ascii="Times New Roman" w:hAnsi="Times New Roman" w:cs="Times New Roman"/>
          <w:sz w:val="28"/>
          <w:szCs w:val="28"/>
        </w:rPr>
        <w:t>В.П.Игнатенко</w:t>
      </w:r>
      <w:proofErr w:type="spellEnd"/>
    </w:p>
    <w:p w:rsidR="00AB040F" w:rsidRDefault="00AB040F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AB040F" w:rsidRDefault="00133D8A" w:rsidP="006031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B040F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Приложение к </w:t>
      </w:r>
      <w:r w:rsidR="00AB040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решению </w:t>
      </w:r>
    </w:p>
    <w:p w:rsidR="00AB040F" w:rsidRDefault="00AB040F" w:rsidP="006031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Собрания депутатов </w:t>
      </w:r>
    </w:p>
    <w:p w:rsidR="00AB040F" w:rsidRDefault="006544FF" w:rsidP="006031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Большекрепинского</w:t>
      </w:r>
      <w:proofErr w:type="spellEnd"/>
    </w:p>
    <w:p w:rsidR="00AB040F" w:rsidRDefault="00AB040F" w:rsidP="006031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поселения</w:t>
      </w:r>
    </w:p>
    <w:p w:rsidR="00133D8A" w:rsidRPr="00AB040F" w:rsidRDefault="00AB040F" w:rsidP="006031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2312BA">
        <w:rPr>
          <w:rFonts w:ascii="Times New Roman" w:eastAsia="Times New Roman" w:hAnsi="Times New Roman" w:cs="Times New Roman"/>
          <w:color w:val="22272F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312BA">
        <w:rPr>
          <w:rFonts w:ascii="Times New Roman" w:eastAsia="Times New Roman" w:hAnsi="Times New Roman" w:cs="Times New Roman"/>
          <w:color w:val="22272F"/>
          <w:sz w:val="24"/>
          <w:szCs w:val="24"/>
        </w:rPr>
        <w:t>06</w:t>
      </w:r>
      <w:r w:rsidR="00603117">
        <w:rPr>
          <w:rFonts w:ascii="Times New Roman" w:eastAsia="Times New Roman" w:hAnsi="Times New Roman" w:cs="Times New Roman"/>
          <w:color w:val="22272F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9E40B2">
        <w:rPr>
          <w:rFonts w:ascii="Times New Roman" w:eastAsia="Times New Roman" w:hAnsi="Times New Roman" w:cs="Times New Roman"/>
          <w:color w:val="22272F"/>
          <w:sz w:val="24"/>
          <w:szCs w:val="24"/>
        </w:rPr>
        <w:t>№</w:t>
      </w:r>
      <w:r w:rsidR="002312B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bookmarkStart w:id="0" w:name="_GoBack"/>
      <w:bookmarkEnd w:id="0"/>
      <w:r w:rsidR="002312BA">
        <w:rPr>
          <w:rFonts w:ascii="Times New Roman" w:eastAsia="Times New Roman" w:hAnsi="Times New Roman" w:cs="Times New Roman"/>
          <w:color w:val="22272F"/>
          <w:sz w:val="24"/>
          <w:szCs w:val="24"/>
        </w:rPr>
        <w:t>67</w:t>
      </w:r>
    </w:p>
    <w:p w:rsidR="00133D8A" w:rsidRPr="009E40B2" w:rsidRDefault="00133D8A" w:rsidP="009E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ПОРЯДОК</w:t>
      </w:r>
    </w:p>
    <w:p w:rsidR="009C321C" w:rsidRDefault="00133D8A" w:rsidP="009E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proofErr w:type="gramStart"/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охраны</w:t>
      </w:r>
      <w:proofErr w:type="gramEnd"/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 зеленых насаждений</w:t>
      </w:r>
      <w:r w:rsidR="009E40B2"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в </w:t>
      </w:r>
      <w:proofErr w:type="spellStart"/>
      <w:r w:rsidR="006544FF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Большекрепинском</w:t>
      </w:r>
      <w:proofErr w:type="spellEnd"/>
      <w:r w:rsidR="009C321C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</w:p>
    <w:p w:rsidR="00133D8A" w:rsidRPr="009E40B2" w:rsidRDefault="00133D8A" w:rsidP="009E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proofErr w:type="gramStart"/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сельско</w:t>
      </w:r>
      <w:r w:rsidR="009C321C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м</w:t>
      </w:r>
      <w:proofErr w:type="gramEnd"/>
      <w:r w:rsidRPr="009E40B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поселени</w:t>
      </w:r>
      <w:r w:rsidR="009C321C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и</w:t>
      </w:r>
    </w:p>
    <w:p w:rsidR="009E40B2" w:rsidRDefault="009E40B2" w:rsidP="009E40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b/>
          <w:sz w:val="28"/>
          <w:szCs w:val="28"/>
        </w:rPr>
        <w:t>1. Общие положения</w:t>
      </w:r>
    </w:p>
    <w:p w:rsidR="009E40B2" w:rsidRPr="009E40B2" w:rsidRDefault="009E40B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1.1. Настоящий Порядок </w:t>
      </w:r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охраны зеленых насаждений в </w:t>
      </w:r>
      <w:proofErr w:type="spellStart"/>
      <w:r w:rsidR="006544FF">
        <w:rPr>
          <w:rFonts w:ascii="Times New Roman" w:eastAsia="Times New Roman" w:hAnsi="Times New Roman" w:cs="Times New Roman"/>
          <w:sz w:val="28"/>
          <w:szCs w:val="28"/>
        </w:rPr>
        <w:t>Большекрепинском</w:t>
      </w:r>
      <w:proofErr w:type="spellEnd"/>
      <w:r w:rsidR="009C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593" w:rsidRPr="009E40B2">
        <w:rPr>
          <w:rFonts w:ascii="Times New Roman" w:eastAsia="Times New Roman" w:hAnsi="Times New Roman" w:cs="Times New Roman"/>
          <w:sz w:val="28"/>
          <w:szCs w:val="28"/>
        </w:rPr>
        <w:t>сельско</w:t>
      </w:r>
      <w:r w:rsidR="009C321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46593"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9C32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6593" w:rsidRPr="009E40B2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определяет основные требования к охране зеленых насаждений в населенных пунктах </w:t>
      </w:r>
      <w:proofErr w:type="spellStart"/>
      <w:proofErr w:type="gramStart"/>
      <w:r w:rsidR="006544FF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поселения.</w:t>
      </w:r>
    </w:p>
    <w:p w:rsidR="00336A9E" w:rsidRDefault="005D2694" w:rsidP="009E40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0B2">
        <w:rPr>
          <w:rFonts w:ascii="Times New Roman" w:hAnsi="Times New Roman" w:cs="Times New Roman"/>
          <w:sz w:val="28"/>
          <w:szCs w:val="28"/>
        </w:rPr>
        <w:t xml:space="preserve">1.2. В целях реализации настоящего Порядка органом местного самоуправления сельского поселения (далее - органы местного самоуправления) принимаются муниципальные правовые акты, учитывающие социально-экономические, природно-климатические и другие особенности территорий и устанавливающие требования, нормы не ниже требований и норм, установленных Областным законом от 03.08.2007 №747-ЗС </w:t>
      </w:r>
      <w:r w:rsidR="00061292">
        <w:rPr>
          <w:rFonts w:ascii="Times New Roman" w:hAnsi="Times New Roman" w:cs="Times New Roman"/>
          <w:sz w:val="28"/>
          <w:szCs w:val="28"/>
        </w:rPr>
        <w:t>«</w:t>
      </w:r>
      <w:r w:rsidRPr="009E40B2">
        <w:rPr>
          <w:rFonts w:ascii="Times New Roman" w:hAnsi="Times New Roman" w:cs="Times New Roman"/>
          <w:sz w:val="28"/>
          <w:szCs w:val="28"/>
        </w:rPr>
        <w:t>Об охране зеленых насаждений в населенных пунктах Ростовской области</w:t>
      </w:r>
      <w:r w:rsidR="00061292">
        <w:rPr>
          <w:rFonts w:ascii="Times New Roman" w:hAnsi="Times New Roman" w:cs="Times New Roman"/>
          <w:sz w:val="28"/>
          <w:szCs w:val="28"/>
        </w:rPr>
        <w:t>»</w:t>
      </w:r>
      <w:r w:rsidRPr="009E40B2">
        <w:rPr>
          <w:rFonts w:ascii="Times New Roman" w:hAnsi="Times New Roman" w:cs="Times New Roman"/>
          <w:sz w:val="28"/>
          <w:szCs w:val="28"/>
        </w:rPr>
        <w:t> (далее - Областной закон) и настоящим Порядком.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1.3. Охрана зеленых насаждений - деятельность по созданию, сохранению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и оценке состояния зеленых насаждений, направленная на создание благоприятной окружающей среды и нормализацию экологической обстановки.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1.4. Основной задачей охраны зеленых насаждений является достижение нормативной</w:t>
      </w:r>
      <w:r w:rsidR="00061292" w:rsidRPr="00061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292" w:rsidRPr="009E40B2">
        <w:rPr>
          <w:rFonts w:ascii="Times New Roman" w:eastAsia="Times New Roman" w:hAnsi="Times New Roman" w:cs="Times New Roman"/>
          <w:sz w:val="28"/>
          <w:szCs w:val="28"/>
        </w:rPr>
        <w:t>обеспеченности зелеными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насаждениями населенных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пунктов </w:t>
      </w:r>
      <w:proofErr w:type="spellStart"/>
      <w:proofErr w:type="gramStart"/>
      <w:r w:rsidR="006544FF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33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градостроительными, санитарными, экологическими и другими нормами и правилами.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1.5. В населенных пунктах </w:t>
      </w:r>
      <w:proofErr w:type="spellStart"/>
      <w:proofErr w:type="gramStart"/>
      <w:r w:rsidR="006544FF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запрещается: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1.5.1. Повреждение и уничтожение зеленых насаждений,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 с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лучаев, установленных федеральным законодательством, Областным законом и настоящим Порядком.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1.5.2. Хозяйственная и иная деятельность на территориях, занятых зелеными насаждениями, оказывающая негативное воздействие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на указанные территории и препятствующая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выполнению зелеными насаждениями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выполнению зелеными насаждениями 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средообразующих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, рекреационных, санитарно-гигиенических и экологических </w:t>
      </w:r>
      <w:proofErr w:type="gramStart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функций,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случаев, установленных федеральным законодательством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и Областным законом.</w:t>
      </w:r>
    </w:p>
    <w:p w:rsidR="009E40B2" w:rsidRDefault="009E40B2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061292" w:rsidRDefault="00133D8A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292">
        <w:rPr>
          <w:rFonts w:ascii="Times New Roman" w:eastAsia="Times New Roman" w:hAnsi="Times New Roman" w:cs="Times New Roman"/>
          <w:b/>
          <w:sz w:val="28"/>
          <w:szCs w:val="28"/>
        </w:rPr>
        <w:t>2. Организация охраны зеленых насаждений</w:t>
      </w:r>
    </w:p>
    <w:p w:rsidR="0006129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lastRenderedPageBreak/>
        <w:t>2.1. Планирование охраны зеленых насаждений осуществляется на основании оценки состояния зеленых насаждений.</w:t>
      </w:r>
    </w:p>
    <w:p w:rsidR="00133D8A" w:rsidRPr="00AA12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2.2. Во всех случаях, указанных в настоящем Порядке, при реализации мероприятий, связанных с уничтожением и (или) повреждением зеленых насаждений, кроме предусмотренных пунктом 2.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оформляются 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>разрешение на уничтожение и (или) повреждение зеленых насаждений по форме</w:t>
      </w:r>
      <w:r w:rsidR="00D32962" w:rsidRPr="00AA12B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962" w:rsidRPr="00AA12B2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Ростовской области от 30.08.2012 № 819 «Об утверждении Порядка охраны зеленных насаждений в населенных пунктах Ростовской области» 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>(далее - разрешение).</w:t>
      </w:r>
    </w:p>
    <w:p w:rsidR="00133D8A" w:rsidRPr="00AA12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2B2">
        <w:rPr>
          <w:rFonts w:ascii="Times New Roman" w:eastAsia="Times New Roman" w:hAnsi="Times New Roman" w:cs="Times New Roman"/>
          <w:sz w:val="28"/>
          <w:szCs w:val="28"/>
        </w:rPr>
        <w:t>2.3. Разрешени</w:t>
      </w:r>
      <w:r w:rsidR="00AD3BA6" w:rsidRPr="00AA12B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 xml:space="preserve">подписываются </w:t>
      </w:r>
      <w:r w:rsidR="00AD3BA6" w:rsidRPr="00AA12B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 xml:space="preserve">лавой Администрации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AA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AA12B2">
        <w:rPr>
          <w:rFonts w:ascii="Times New Roman" w:eastAsia="Times New Roman" w:hAnsi="Times New Roman" w:cs="Times New Roman"/>
          <w:sz w:val="28"/>
          <w:szCs w:val="28"/>
        </w:rPr>
        <w:t xml:space="preserve"> поселения или заместител</w:t>
      </w:r>
      <w:r w:rsidR="00AD3BA6" w:rsidRPr="00AA12B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>, курирующего вопросы охраны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2B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3BA6" w:rsidRPr="00AA12B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>. К разрешению прилагаются: акт оценки состояния зеленых насаждений по форме</w:t>
      </w:r>
      <w:r w:rsidR="00D32962" w:rsidRPr="00AA12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962" w:rsidRPr="00AA12B2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</w:t>
      </w:r>
      <w:proofErr w:type="gramStart"/>
      <w:r w:rsidR="00D32962" w:rsidRPr="00AA12B2">
        <w:rPr>
          <w:rFonts w:ascii="Times New Roman" w:eastAsia="Times New Roman" w:hAnsi="Times New Roman" w:cs="Times New Roman"/>
          <w:sz w:val="28"/>
          <w:szCs w:val="28"/>
        </w:rPr>
        <w:t>Постановлением  Правительства</w:t>
      </w:r>
      <w:proofErr w:type="gramEnd"/>
      <w:r w:rsidR="00D32962" w:rsidRPr="00AA12B2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 от 30.08.2012 № 819 «Об утверждении Порядка охраны зеленных насаждений в населенных пунктах Ростовской области»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, фото- и (или) видеоматериалы, план-схема территории, на которой планируется уничтожение и (или) повреждение зеленых насаждений. План-схема составляется органами местного самоуправления. На плане-схеме указываются зеленые насаждения, которые планируется уничтожить и (или) повредить, а также сохраняемые зеленые насаждения. В случае, предусмотренном пунктом </w:t>
      </w:r>
      <w:r w:rsidRPr="0006129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3BA6" w:rsidRPr="00061292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61292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к разрешению прилагается расчет компенсационной стоимости.</w:t>
      </w:r>
    </w:p>
    <w:p w:rsidR="00133D8A" w:rsidRPr="009E40B2" w:rsidRDefault="00AD3BA6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>. По окончании производства работ уполномоченными должностными лицами органов местного самоуправления (далее - уполномоченные лица) с привлечением лица, получившего разрешение, осуществляется контроль выполнения условий выданного разрешения. В случае если условия выданного разрешения выполнены в полном объеме, разрешение считается исполненным.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записи, подписи, должности, фамилии и инициалов.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вправе продлить сроки, установленные в разрешении, на основании изменений, внесенных в разрешение на строительство, по заявлению лица или организации, заинтересованных в уничтожении или пересадке зеленых насаждений (далее - заинтересованное лицо), получивших разрешение, с приложением разрешения на строительство с измененными сроками.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 зеленых насаждений возлагается </w:t>
      </w:r>
      <w:r w:rsidR="00336A9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а орган местного самоуправления, выдавший разрешение.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При несоответствии выполненных работ условиям разрешения должностным лицом органа местного самоуправления, осуществляющим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производства работ, составляется акт обследования </w:t>
      </w:r>
      <w:proofErr w:type="gramStart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территории, 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06129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федеральным и областным законодательством.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По результатам реализации мероприятий, указанных в пункте 2.2 настоящего раздела, вносятся изменения в паспорта объектов зеленых насаждений и в реестр зеленых насаждений 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При проведении мероприятий по предупреждению и ликвидации последствий чрезвычайных ситуаций в случае уничтожения или повреждения зеленых насаждений при проведении аварийно-спасательных или аварийно-восстановительных работ,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на территории которого возникла чрезвычайная ситуация. В данном случае оформление разрешения не требуется.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При проведении работ, указанных в пункте 2.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производится фото- и (или) видеосъемка территории, занятой зелеными насаждениями до производства работ, во время работ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и по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составляется акт оценки состояния зеленых насаждений, в котором, в том числе, отражается объем произошедших изменений.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Решение комиссии по предупреждению и ликвидации чрезвычайных ситуаций и обеспечению пожарной безопасности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фото- и (или) видеоматериалы и акт оценки состояния зеленых насаждений являются основанием для внесения изменений в паспорта объектов зеленых насаждений и в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реестр зеленых насаждений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Проведение мероприятий по уничтожению сухостойных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аварийно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опасных деревьев осуществляется на основании разрешения и акта оценки состояния зеленых насаждений, без проведения компенсационного озеленения. К разрешению прилагаются фото- и (или) видеоматериалы, подтверждающие состояние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В случае уничтожения и (или)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повреждения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зеленых насаждений 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восстановлении нормативного светового режима в помещениях,</w:t>
      </w:r>
      <w:r w:rsidR="0033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затемняемых зелеными насаждениями, при выполнении инженерно-геологических изысканий Администрация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оформляет разрешение в соответствии с требованиями настоящего Порядка. Во всех указанных случаях предусмотрено компенсационное озеленение в порядке, предусмотренном пунктом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.1. В целях восстановления нормативного светового режима </w:t>
      </w:r>
      <w:r w:rsidR="00396F7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в помещениях, затемняемых зелеными насаждениями, уничтожение или повреждение зеленых насаждений осуществляется на основании экспертного заключения по результатам санитарно-эпидемиологической экспертизы или заключения органов санитарно-эпидемиологического надзора. Проведение мероприятий, указанных в настоящем пункте, осуществляется на основании разрешения в порядке, предусмотренном пунктами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- 2.1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с проведением компенсационного озеленения, за исключением сухостойных и 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аварийно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опасных деревьев.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D3BA6" w:rsidRPr="009E40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Для осуществления пересадки деревьев и уничтожения кустарниковой и травянистой растительности в случаях, указанных в пунктах 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, 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.1, 2.2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, 2.2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.1 настоящего раздела, производится оценка состояния зеленых насаждений, составляется соответствующий акт оценки состояния зеленых насаждений, к которому прилагается заключение </w:t>
      </w:r>
      <w:r w:rsidR="00336A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о возможности и условиях пересадки деревьев (далее - заключение).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Для подготовки заключения о возможности и условиях пересадки деревьев (далее - заключение) Администрацией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формируется экспертная группа. В экспертную группу должны быть включены представители Администрации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представитель специализированной организации, а также по согласованию включаются специалист-эколог Администрации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района и представители общественности. К специализированным организациям относятся организации, уставная деятельность которых связана с ведением лесного хозяйства, с проведением 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уходных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работ за зелеными насаждениями. При отсутствии указанных организаций в сельском поселении по согласованию привлекаются учителя-биологи образовательных учреждений. Привлечение специализированных организаций обеспечивают лица и организации, заинтересованные в уничтожении или пересадке зеленых насаждений, по согласованию с 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E27E73"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Привлечение специализированных организаций обеспечивают заинтересованные лица по согласованию с органами местного самоуправления. Квалифицированными специалистами являются лица, имеющие высшее профессиональное образование по направлениям подготовки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Охрана окружающей среды и рациональное использование природных ресурсов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Ботаника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 и природопользование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Биохимия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Лесное дело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Технология </w:t>
      </w:r>
      <w:proofErr w:type="spellStart"/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лесоизготовительных</w:t>
      </w:r>
      <w:proofErr w:type="spellEnd"/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древоперерабатывающих</w:t>
      </w:r>
      <w:proofErr w:type="spellEnd"/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производств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Садоводство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Ландшафтная архитектура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Лесное хозяйство и ландшафтное строительство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Лесное и лесопарковое хозяйство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Садово-парковое и ландшафтное строительство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Лесоинженерное дело</w:t>
      </w:r>
      <w:r w:rsidR="000612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иным специальностям и направлениям подготовки, содержащимся в ранее применяемых перечнях специальностей и направлениях подготовки, для</w:t>
      </w:r>
      <w:r w:rsidR="00396F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законодательством</w:t>
      </w:r>
      <w:r w:rsidR="00E27E73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 об образовании Российской Федерации установлено соответствие указанным специальностям и направлениям подготовки.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Заключение должно содержать обоснование выводов </w:t>
      </w:r>
      <w:r w:rsidR="003A4A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о возможности или невозможности пересадки деревьев. Положения заключения должны исключать возможность их двоякого толкования.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 Подпись заверяется печатью.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На основании документов, указанных в пунктах 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- 2.1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принимается соответствующее решение, которое оформляется в виде разрешения или отказа в выдаче разрешения. Срок оформления разрешения составляет 17 рабочих дней с даты регистрации заявления и включает в себя, в том числе, проведение обследования зеленых насаждений, подготовку акта оценки состояния зеленых насаждений и, при необходимости, формирование и деятельность экспертной группы, предусмотренной пунктом 2.15 настоящего раздела. Контроль производства работ и учет их результатов осуществляются в соответствии с настоящим Порядком.</w:t>
      </w:r>
    </w:p>
    <w:p w:rsidR="003568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В случае невозможности пересадки деревьев по заключению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Порядка. </w:t>
      </w:r>
    </w:p>
    <w:p w:rsidR="00133D8A" w:rsidRPr="009E40B2" w:rsidRDefault="003568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 xml:space="preserve">омпенсационное озеленение производится в натуральной </w:t>
      </w:r>
      <w:r w:rsidR="003A4A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 xml:space="preserve">или денежной форме по выбору заинтересованного лица, выраженному </w:t>
      </w:r>
      <w:r w:rsidR="00336A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>в письменной форме.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Компенсационное озеленение производится путем посадки равноценных или более ценных видов (пород) зеленых насаждений, подлежащих уничтожению, согласно акту оценки</w:t>
      </w:r>
      <w:r w:rsidR="003A4AA4">
        <w:rPr>
          <w:rFonts w:ascii="Times New Roman" w:eastAsia="Times New Roman" w:hAnsi="Times New Roman" w:cs="Times New Roman"/>
          <w:sz w:val="28"/>
          <w:szCs w:val="28"/>
        </w:rPr>
        <w:t xml:space="preserve"> состояния зеленых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насаждений. Информация о виде, месте и количестве подлежащих высадке зеленых насаждений в порядке компенсационного озеленения подлежит указанию в разрешении.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Компенсационное озеленение проводится в ближайший сезон, подходящий для посадки (посева) зеленых насаждений, но не позднее одного года со дня выдачи разрешения.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40B2">
        <w:rPr>
          <w:sz w:val="28"/>
          <w:szCs w:val="28"/>
        </w:rPr>
        <w:t>В случае, если при реализации масштабного инвестиционного проекта, признанного соответствующим критериям,</w:t>
      </w:r>
      <w:r w:rsidR="00E7133E">
        <w:rPr>
          <w:sz w:val="28"/>
          <w:szCs w:val="28"/>
        </w:rPr>
        <w:t xml:space="preserve"> установленным</w:t>
      </w:r>
      <w:r w:rsidRPr="009E40B2">
        <w:rPr>
          <w:sz w:val="28"/>
          <w:szCs w:val="28"/>
        </w:rPr>
        <w:t> </w:t>
      </w:r>
      <w:hyperlink r:id="rId6" w:anchor="/document/19523050/entry/0" w:history="1">
        <w:r w:rsidRPr="009E40B2">
          <w:rPr>
            <w:rStyle w:val="a4"/>
            <w:color w:val="auto"/>
            <w:sz w:val="28"/>
            <w:szCs w:val="28"/>
          </w:rPr>
          <w:t>Областным законом</w:t>
        </w:r>
      </w:hyperlink>
      <w:r w:rsidRPr="009E40B2">
        <w:rPr>
          <w:sz w:val="28"/>
          <w:szCs w:val="28"/>
        </w:rPr>
        <w:t xml:space="preserve"> от 25.02.2015 </w:t>
      </w:r>
      <w:r w:rsidR="00061292">
        <w:rPr>
          <w:sz w:val="28"/>
          <w:szCs w:val="28"/>
        </w:rPr>
        <w:t>№</w:t>
      </w:r>
      <w:r w:rsidRPr="009E40B2">
        <w:rPr>
          <w:sz w:val="28"/>
          <w:szCs w:val="28"/>
        </w:rPr>
        <w:t xml:space="preserve"> 312-ЗС </w:t>
      </w:r>
      <w:r w:rsidR="00061292">
        <w:rPr>
          <w:sz w:val="28"/>
          <w:szCs w:val="28"/>
        </w:rPr>
        <w:t>«</w:t>
      </w:r>
      <w:r w:rsidRPr="009E40B2">
        <w:rPr>
          <w:sz w:val="28"/>
          <w:szCs w:val="28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061292">
        <w:rPr>
          <w:sz w:val="28"/>
          <w:szCs w:val="28"/>
        </w:rPr>
        <w:t>»</w:t>
      </w:r>
      <w:r w:rsidRPr="009E40B2">
        <w:rPr>
          <w:sz w:val="28"/>
          <w:szCs w:val="28"/>
        </w:rPr>
        <w:t>,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9E40B2">
        <w:rPr>
          <w:sz w:val="28"/>
          <w:szCs w:val="28"/>
        </w:rPr>
        <w:t>в</w:t>
      </w:r>
      <w:proofErr w:type="gramEnd"/>
      <w:r w:rsidRPr="009E40B2">
        <w:rPr>
          <w:sz w:val="28"/>
          <w:szCs w:val="28"/>
        </w:rPr>
        <w:t xml:space="preserve">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9E40B2">
        <w:rPr>
          <w:sz w:val="28"/>
          <w:szCs w:val="28"/>
        </w:rPr>
        <w:t>на</w:t>
      </w:r>
      <w:proofErr w:type="gramEnd"/>
      <w:r w:rsidRPr="009E40B2">
        <w:rPr>
          <w:sz w:val="28"/>
          <w:szCs w:val="28"/>
        </w:rPr>
        <w:t xml:space="preserve"> территориях общего пользования - в сроки, установленные для благоустройства и озеленения таких территорий, указанные в правовом акте о признании масштабного инвестиционного проекта соответствующим критериям, установленным </w:t>
      </w:r>
      <w:hyperlink r:id="rId7" w:anchor="/document/19523050/entry/0" w:history="1">
        <w:r w:rsidRPr="009E40B2">
          <w:rPr>
            <w:rStyle w:val="a4"/>
            <w:color w:val="auto"/>
            <w:sz w:val="28"/>
            <w:szCs w:val="28"/>
          </w:rPr>
          <w:t>Областным законом</w:t>
        </w:r>
      </w:hyperlink>
      <w:r w:rsidRPr="009E40B2">
        <w:rPr>
          <w:sz w:val="28"/>
          <w:szCs w:val="28"/>
        </w:rPr>
        <w:t xml:space="preserve"> от 25.02.2015 </w:t>
      </w:r>
      <w:r w:rsidR="00061292">
        <w:rPr>
          <w:sz w:val="28"/>
          <w:szCs w:val="28"/>
        </w:rPr>
        <w:t>№</w:t>
      </w:r>
      <w:r w:rsidRPr="009E40B2">
        <w:rPr>
          <w:sz w:val="28"/>
          <w:szCs w:val="28"/>
        </w:rPr>
        <w:t> 312-ЗС.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40B2">
        <w:rPr>
          <w:sz w:val="28"/>
          <w:szCs w:val="28"/>
        </w:rPr>
        <w:t>В случае,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9E40B2">
        <w:rPr>
          <w:sz w:val="28"/>
          <w:szCs w:val="28"/>
        </w:rPr>
        <w:t>в</w:t>
      </w:r>
      <w:proofErr w:type="gramEnd"/>
      <w:r w:rsidRPr="009E40B2">
        <w:rPr>
          <w:sz w:val="28"/>
          <w:szCs w:val="28"/>
        </w:rPr>
        <w:t xml:space="preserve">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9E40B2">
        <w:rPr>
          <w:sz w:val="28"/>
          <w:szCs w:val="28"/>
        </w:rPr>
        <w:t>в</w:t>
      </w:r>
      <w:proofErr w:type="gramEnd"/>
      <w:r w:rsidRPr="009E40B2">
        <w:rPr>
          <w:sz w:val="28"/>
          <w:szCs w:val="28"/>
        </w:rPr>
        <w:t xml:space="preserve"> границах иных земельных участков (земель), в том числе относящихся к территориям общего пользования, - до истечения срока реализации решения о комплексном освоении территории, но не позднее пяти лет со дня выдачи разрешения.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40B2">
        <w:rPr>
          <w:sz w:val="28"/>
          <w:szCs w:val="28"/>
        </w:rPr>
        <w:t>Требования к зеленым насаждениям, которые могут высаживаться на территории муниципального образования в порядке компенсационного озеленения, устанавливается муниципальными нормативными правовыми актами.</w:t>
      </w:r>
    </w:p>
    <w:p w:rsidR="0035688A" w:rsidRPr="009E40B2" w:rsidRDefault="0035688A" w:rsidP="009E40B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40B2">
        <w:rPr>
          <w:sz w:val="28"/>
          <w:szCs w:val="28"/>
        </w:rPr>
        <w:t>Оформление разрешения, контроль производства работ и учет их результатов осуществляются в соответствии с </w:t>
      </w:r>
      <w:hyperlink r:id="rId8" w:anchor="/document/19504882/entry/2213" w:history="1">
        <w:r w:rsidRPr="009E40B2">
          <w:rPr>
            <w:rStyle w:val="a4"/>
            <w:color w:val="auto"/>
            <w:sz w:val="28"/>
            <w:szCs w:val="28"/>
          </w:rPr>
          <w:t xml:space="preserve">пунктами 2.12 </w:t>
        </w:r>
        <w:r w:rsidR="00E7133E">
          <w:rPr>
            <w:rStyle w:val="a4"/>
            <w:color w:val="auto"/>
            <w:sz w:val="28"/>
            <w:szCs w:val="28"/>
          </w:rPr>
          <w:t xml:space="preserve">– 2.16 </w:t>
        </w:r>
      </w:hyperlink>
      <w:r w:rsidRPr="009E40B2">
        <w:rPr>
          <w:sz w:val="28"/>
          <w:szCs w:val="28"/>
        </w:rPr>
        <w:t>настоящего раздела.</w:t>
      </w:r>
    </w:p>
    <w:p w:rsidR="00133D8A" w:rsidRPr="009E40B2" w:rsidRDefault="00627497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>.1. Компенсационное озеленение в натуральной форме организуют лица и организации, заинтересованные в уничтожении зеленых насаждений. Компенсационное озеленение в натуральной форме производится с 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Зеленые насаждения, созданные в результате компенсационного озеленения в натуральной форме, после их полной приживаемости передаются уполномоченному органу (организации)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сельского поселения по акту приема-передачи.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.2. 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Методике, </w:t>
      </w:r>
      <w:r w:rsidR="00AA12B2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</w:t>
      </w:r>
      <w:proofErr w:type="gramStart"/>
      <w:r w:rsidR="00AA12B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AA12B2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2B2" w:rsidRPr="00CD5B7B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proofErr w:type="gramEnd"/>
      <w:r w:rsidR="00AA12B2" w:rsidRPr="00CD5B7B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 от 30.08.2012 № 819 </w:t>
      </w:r>
      <w:r w:rsidR="00AA12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12B2" w:rsidRPr="00CD5B7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охраны зеленных насаждений в населенных пунктах Ростовской области</w:t>
      </w:r>
      <w:r w:rsidR="00AA12B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выдачи разрешения.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Размещение объектов, не предусмотренных пунктом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связанное с уничтожением или повреждением зеленых насаждений, в населенных пунктах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запрещено.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При необходимости повреждения и (или) уничтожения зеленых насаждений в процессе эксплуатации существующих линейных объектов создается комиссия, в которую входят представители Администрации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E713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и представители хозяйствующих субъектов, обеспечивающих эксплуатацию линейных объектов. Зеленые 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 зеленых насаждений хозяйствующими субъектами, обеспечивающими эксплуатацию линейных объектов осуществляе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 xml:space="preserve">тся в соответствии с пунктом 2.11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настоящего раздела.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27497" w:rsidRPr="009E40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При осуществлении работ, связанных со строительством, реконструкцией, ремонтом зданий, сооружений, линейных и других объектов, уничтожение или</w:t>
      </w:r>
      <w:r w:rsidR="00E7133E">
        <w:rPr>
          <w:rFonts w:ascii="Times New Roman" w:eastAsia="Times New Roman" w:hAnsi="Times New Roman" w:cs="Times New Roman"/>
          <w:sz w:val="28"/>
          <w:szCs w:val="28"/>
        </w:rPr>
        <w:t xml:space="preserve"> повреждение зеленых насаждений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осуществляется на основании акта оценки состояния зеленых насаждений и разрешения в порядке, предусмотренном пунктами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- 2.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с проведением компенсационного озеленения.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.1. Уничтожение или повреждение зеленых насаждений при выполнении инженерно-геологических изысканий осуществляется при наличии разрешения на использование земель или земельного участка, находящегося в государственной или муниципальной собственности, для выполнения инженерно-геологических изысканий на основании разрешения в порядке, предусмотренном пунктами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- 2.1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раздела, с проведением компенсационного озеленения.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При проведении мероприятий по</w:t>
      </w:r>
      <w:r w:rsidR="00E7133E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реконструкции</w:t>
      </w:r>
      <w:r w:rsidR="00E7133E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зеленых насаждений (в том числе по замене породного состава, ландшафтной перепланировки) уничтожение или</w:t>
      </w:r>
      <w:r w:rsidR="00E7133E">
        <w:rPr>
          <w:rFonts w:ascii="Times New Roman" w:eastAsia="Times New Roman" w:hAnsi="Times New Roman" w:cs="Times New Roman"/>
          <w:sz w:val="28"/>
          <w:szCs w:val="28"/>
        </w:rPr>
        <w:t xml:space="preserve"> повреждение зеленых насаждений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проводятся в порядке, определенном пунктами 2.2 - 2.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раздела. Проведение мероприятий по реконструкции зеленых насаждений не должно приводить к ухудшению количественных и качественных характеристик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При производстве всех видов работ, связанных с воздействием на зеленые 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 зеленых насаждений. Информация о выданных</w:t>
      </w:r>
      <w:r w:rsidR="004C78F8">
        <w:rPr>
          <w:rFonts w:ascii="Times New Roman" w:eastAsia="Times New Roman" w:hAnsi="Times New Roman" w:cs="Times New Roman"/>
          <w:sz w:val="28"/>
          <w:szCs w:val="28"/>
        </w:rPr>
        <w:t xml:space="preserve"> разрешениях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на уничтожение и (или) повреждение зеленых насаждений размещается на официальных сайтах органов местного самоуправления не позднее трех дней со дня выдачи такого разрешения.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В случае выявления повреждения и (или) уничтожения зеленых насаждений должностное лицо органа местного самоуправления составляет акт оценки состояния зеленых насаждений, собирает информацию о лицах, причастных к повреждению и (или) уничтожению зеленых 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:rsidR="00AD3BA6" w:rsidRPr="009E40B2" w:rsidRDefault="00AD3BA6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061292" w:rsidRDefault="00133D8A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292">
        <w:rPr>
          <w:rFonts w:ascii="Times New Roman" w:eastAsia="Times New Roman" w:hAnsi="Times New Roman" w:cs="Times New Roman"/>
          <w:b/>
          <w:sz w:val="28"/>
          <w:szCs w:val="28"/>
        </w:rPr>
        <w:t>3. Создание зеленых насаждений</w:t>
      </w:r>
    </w:p>
    <w:p w:rsidR="0006129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3.1. Создание зеленых насаждений -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3.2. Создание зеленых насаждений осуществляется в соответствии </w:t>
      </w:r>
      <w:r w:rsidR="004C78F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с долгосрочными комплексными планами озеленения населенных пунктов, разработанными органами местного самоуправления в установленном законодательством порядке.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3.3. Приоритетным является создание зеленых насаждений на территориях, на которых произведено уничтожение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3.4. Создание зеленых насаждений 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3.5. Все виды работ </w:t>
      </w:r>
      <w:proofErr w:type="gramStart"/>
      <w:r w:rsidRPr="009E40B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C7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создании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> зеленых насаждений 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 зеленых насаждений, должна включать затраты, связанные с содержанием зеленых насаждений до их полной приживаемости. Проведение общественных акций по</w:t>
      </w:r>
      <w:r w:rsidR="004C78F8">
        <w:rPr>
          <w:rFonts w:ascii="Times New Roman" w:eastAsia="Times New Roman" w:hAnsi="Times New Roman" w:cs="Times New Roman"/>
          <w:sz w:val="28"/>
          <w:szCs w:val="28"/>
        </w:rPr>
        <w:t xml:space="preserve"> созданию зеленых насаждений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 согласовывается с Администрацией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поселения.</w:t>
      </w:r>
      <w:r w:rsidR="003F130E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Созданные зеленые насаждения на территориях, относящихся к собственности муниципального образования, передаются органу местного самоуправления лицами, осуществившими (организовавшими) высадку по акту приема-передачи. В случае отсутствия актов приема-передачи на высаженные зеленые насаждения, решение о принятии на баланс органа местного самоуправления принимается </w:t>
      </w:r>
      <w:r w:rsidR="004C7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3F130E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действующим законодательством по результатам ежегодной, долгосрочной оценки состояния зеленых 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3.6. Разработку документации, указанной в пункте 3.5 настоящего раздела, ее согласование с Администрацией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а также реализацию мероприятий по созданию зеленых насаждений организовывают лица и организации, заинтересованные в создании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3.7. По окончании производства работ должностным лицом Администрации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осуществляется контроль производства работ. При несоответствии выполненных работ условиям проектной документации должностным лицом органа местного самоуправления, осуществляющим контроль производства работ, составляется акт оценки состояния зеленых насаждений,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3.8. Зеленые насаждения считаются созданными после проведения полного комплекса 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уходных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работ до момента их приживаемости. Сроки полной приживаемости устанавливаются Администрацией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но не менее 2 лет.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3.9. После достижения полной</w:t>
      </w:r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 приживаемости зеленых насаждений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 соответствующая информация вносится в паспорта</w:t>
      </w:r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 объектов зеленых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насаждений и реестр зеленых насаждений 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D8A" w:rsidRPr="00061292" w:rsidRDefault="00133D8A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292">
        <w:rPr>
          <w:rFonts w:ascii="Times New Roman" w:eastAsia="Times New Roman" w:hAnsi="Times New Roman" w:cs="Times New Roman"/>
          <w:b/>
          <w:sz w:val="28"/>
          <w:szCs w:val="28"/>
        </w:rPr>
        <w:t>4. Сохранение зеленых насаждений</w:t>
      </w:r>
    </w:p>
    <w:p w:rsidR="0006129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4.1. Сохранение зеленых насаждений - деятельность по</w:t>
      </w:r>
      <w:r w:rsidR="004C78F8">
        <w:rPr>
          <w:rFonts w:ascii="Times New Roman" w:eastAsia="Times New Roman" w:hAnsi="Times New Roman" w:cs="Times New Roman"/>
          <w:sz w:val="28"/>
          <w:szCs w:val="28"/>
        </w:rPr>
        <w:t xml:space="preserve"> содержанию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зеленых насаждений (обработка почвы, полив, внесение удобрений, обрезка крон деревьев и кустарников и иные мероприятия),</w:t>
      </w:r>
      <w:r w:rsidR="007E284A">
        <w:rPr>
          <w:rFonts w:ascii="Times New Roman" w:eastAsia="Times New Roman" w:hAnsi="Times New Roman" w:cs="Times New Roman"/>
          <w:sz w:val="28"/>
          <w:szCs w:val="28"/>
        </w:rPr>
        <w:t xml:space="preserve"> восстановлению 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 зеленых насаждений, в том числе с элементами ландшафтной перепланировки, а также по борьбе с вредителями и болезнями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4.2. Проведение работ по</w:t>
      </w:r>
      <w:r w:rsidR="004C78F8">
        <w:rPr>
          <w:rFonts w:ascii="Times New Roman" w:eastAsia="Times New Roman" w:hAnsi="Times New Roman" w:cs="Times New Roman"/>
          <w:sz w:val="28"/>
          <w:szCs w:val="28"/>
        </w:rPr>
        <w:t xml:space="preserve"> сохранению зеленых насаждений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 зеленых насаждений при их повреждении в срок не позже 10 дней с момента установления факта повреждения.</w:t>
      </w:r>
    </w:p>
    <w:p w:rsidR="00061292" w:rsidRDefault="00061292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061292" w:rsidRDefault="00133D8A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292">
        <w:rPr>
          <w:rFonts w:ascii="Times New Roman" w:eastAsia="Times New Roman" w:hAnsi="Times New Roman" w:cs="Times New Roman"/>
          <w:b/>
          <w:sz w:val="28"/>
          <w:szCs w:val="28"/>
        </w:rPr>
        <w:t>5. Оценка состояния зеленых насаждений</w:t>
      </w:r>
    </w:p>
    <w:p w:rsidR="0006129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5.1. Оценка состояния зеленых насаждений - деятельность по получению сведений о количественных и качественных параметрах состояния зеленых насаждений.</w:t>
      </w:r>
    </w:p>
    <w:p w:rsidR="00AE534A" w:rsidRPr="009E40B2" w:rsidRDefault="00AE534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состояния зеленых насаждений подразделяется на долгосрочную, ежегодную (весной и осенью) и оперативную.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5.2. Основные составляющие системы оценки состояния зеленых насаждений: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5.2.1. Оценка качественных и количественных параметров состояния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5.2.2. Выявление и идентификация причин ухудшения состояния зеленых насаждений.</w:t>
      </w:r>
    </w:p>
    <w:p w:rsidR="007E284A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5.3. Долгосрочная оценка состояния зеленых насаждений осуществляется специализированными организациями или квалифицированными специалистами. 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По результатам долгосрочной оценки</w:t>
      </w:r>
      <w:r w:rsidR="007E2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состояния зеленых насаждений составляется паспорт объекта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Долгосрочная оценка состояния зеленых насаждений осуществляется с периодичностью 1 раз в 10 лет.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5.4. Документом, отображающим результаты </w:t>
      </w:r>
      <w:r w:rsidR="00356086">
        <w:rPr>
          <w:rFonts w:ascii="Times New Roman" w:eastAsia="Times New Roman" w:hAnsi="Times New Roman" w:cs="Times New Roman"/>
          <w:sz w:val="28"/>
          <w:szCs w:val="28"/>
        </w:rPr>
        <w:t>инвентаризации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 зеленых насаждений, является паспорт</w:t>
      </w:r>
      <w:r w:rsidR="00356086">
        <w:rPr>
          <w:rFonts w:ascii="Times New Roman" w:eastAsia="Times New Roman" w:hAnsi="Times New Roman" w:cs="Times New Roman"/>
          <w:sz w:val="28"/>
          <w:szCs w:val="28"/>
        </w:rPr>
        <w:t xml:space="preserve"> объекта зеленых насаждений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, который содержит, следующие сведения: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5.4.1. Инвентарный план.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5.4.2. Административно-территориальная принадлежность.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5.4.3. Наименование ответственного владельца.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5.4.4. Режим охраны и использования.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5.4.5. Установленное функциональное назначение земельного участка.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5.4.6. Общая площадь объекта (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>)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5.4.7. Количество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5.4.8. Видовой состав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5.4.9. Состояние зеленых насаждений (</w:t>
      </w:r>
      <w:proofErr w:type="spellStart"/>
      <w:r w:rsidRPr="009E40B2">
        <w:rPr>
          <w:rFonts w:ascii="Times New Roman" w:eastAsia="Times New Roman" w:hAnsi="Times New Roman" w:cs="Times New Roman"/>
          <w:sz w:val="28"/>
          <w:szCs w:val="28"/>
        </w:rPr>
        <w:t>пообъектно</w:t>
      </w:r>
      <w:proofErr w:type="spellEnd"/>
      <w:r w:rsidRPr="009E40B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5.5. На основании сведений, содержащихся в паспортах объектов зеленых насаждений, ведется</w:t>
      </w:r>
      <w:r w:rsidR="00356086">
        <w:rPr>
          <w:rFonts w:ascii="Times New Roman" w:eastAsia="Times New Roman" w:hAnsi="Times New Roman" w:cs="Times New Roman"/>
          <w:sz w:val="28"/>
          <w:szCs w:val="28"/>
        </w:rPr>
        <w:t xml:space="preserve"> реестр зеленых насаждений </w:t>
      </w:r>
      <w:proofErr w:type="spell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сельск</w:t>
      </w:r>
      <w:r w:rsidR="00991B02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991B0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, который утверждается </w:t>
      </w:r>
      <w:r w:rsidR="0035608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лавой Администрации </w:t>
      </w:r>
      <w:proofErr w:type="spellStart"/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поселения, курирующим вопросы охраны зеленых насаждений.</w:t>
      </w:r>
      <w:r w:rsidR="00AE534A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Реестр зеленых насаждений размещается на официальном сайте Администрации </w:t>
      </w:r>
      <w:proofErr w:type="spellStart"/>
      <w:r w:rsidR="00DB18D0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Большекрепинского</w:t>
      </w:r>
      <w:proofErr w:type="spellEnd"/>
      <w:r w:rsidR="00AE534A" w:rsidRPr="009E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5.6. При проведении ежегодной (весной или осенью) оценки состояния зеленых насаждений определяются качественные </w:t>
      </w:r>
      <w:proofErr w:type="gramStart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23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количественные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параметры состояния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По результатам ежегодной оценки</w:t>
      </w:r>
      <w:r w:rsidR="00356086">
        <w:rPr>
          <w:rFonts w:ascii="Times New Roman" w:eastAsia="Times New Roman" w:hAnsi="Times New Roman" w:cs="Times New Roman"/>
          <w:sz w:val="28"/>
          <w:szCs w:val="28"/>
        </w:rPr>
        <w:t xml:space="preserve"> состояния зеленых насаждений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 составляется акт оценки зеленых насаждений. Уполномоченные должностные лица органов местного самоуправления на основании акта оценки состояния зеленых насаждений вносят изменения в паспорт объекта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5.7. Оперативная оценка состояния зеленых насаждений проводится по инициативе собственников, землепользователей, землевладельцев, арендаторов земельных участков, на которых произрастают зеленые насаждения:</w:t>
      </w:r>
    </w:p>
    <w:p w:rsidR="00133D8A" w:rsidRPr="009E40B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 xml:space="preserve">для отнесения деревьев и кустарников к </w:t>
      </w:r>
      <w:proofErr w:type="spellStart"/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>аварийно</w:t>
      </w:r>
      <w:proofErr w:type="spellEnd"/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 xml:space="preserve"> опасным и сухостойным;</w:t>
      </w:r>
    </w:p>
    <w:p w:rsidR="00133D8A" w:rsidRPr="009E40B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>в случае уничтожения или повреждения зеленых насаждений при проведении аварийно-спасательных или аварийно-восстановительных работ, связанных с предупреждением и ликвидацией последствий чрезвычайных ситуаций;</w:t>
      </w:r>
    </w:p>
    <w:p w:rsidR="00133D8A" w:rsidRPr="009E40B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3D8A" w:rsidRPr="009E40B2">
        <w:rPr>
          <w:rFonts w:ascii="Times New Roman" w:eastAsia="Times New Roman" w:hAnsi="Times New Roman" w:cs="Times New Roman"/>
          <w:sz w:val="28"/>
          <w:szCs w:val="28"/>
        </w:rPr>
        <w:t>в иных случаях, установленных органом местного самоуправления.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Оперативная оценка состояния зеленых насаждений проводится с обязательным привлечением уполномоченных лиц.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Уполномоченные лица при проведении оценки состояния зеленых насаждений осуществляют отбор и</w:t>
      </w:r>
      <w:r w:rsidR="00623BC5">
        <w:rPr>
          <w:rFonts w:ascii="Times New Roman" w:eastAsia="Times New Roman" w:hAnsi="Times New Roman" w:cs="Times New Roman"/>
          <w:sz w:val="28"/>
          <w:szCs w:val="28"/>
        </w:rPr>
        <w:t xml:space="preserve"> пометку зеленых насаждений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, подлежащих уничтожению и (или) повреждению.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Результаты оперативной оценки</w:t>
      </w:r>
      <w:r w:rsidR="00623BC5">
        <w:rPr>
          <w:rFonts w:ascii="Times New Roman" w:eastAsia="Times New Roman" w:hAnsi="Times New Roman" w:cs="Times New Roman"/>
          <w:sz w:val="28"/>
          <w:szCs w:val="28"/>
        </w:rPr>
        <w:t xml:space="preserve"> состояния зеленых насаждений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оформляются актом оценки состояния зеленых насаждений.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E534A" w:rsidRPr="009E40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. Акт оценки состояния зеленых насаждений составляется и подписывается </w:t>
      </w:r>
      <w:r w:rsidR="0006129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лавой Администрации </w:t>
      </w:r>
      <w:proofErr w:type="gramStart"/>
      <w:r w:rsidR="00DB18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r w:rsidR="00603117" w:rsidRPr="009E4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поселения или в случае, предусмотренном пунктом 2.</w:t>
      </w:r>
      <w:r w:rsidR="009E40B2" w:rsidRPr="009E40B2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 xml:space="preserve"> раздела 2 настоящего Порядка, - членами комиссии. Срок действия акта - не более трех лет.</w:t>
      </w: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E534A" w:rsidRPr="009E40B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E40B2">
        <w:rPr>
          <w:rFonts w:ascii="Times New Roman" w:eastAsia="Times New Roman" w:hAnsi="Times New Roman" w:cs="Times New Roman"/>
          <w:sz w:val="28"/>
          <w:szCs w:val="28"/>
        </w:rPr>
        <w:t>. Проведение долгосрочной и оперативной оценки состояния зеленых насаждений проводится исключительно с привлечением граждан и (или) общественных объединений, о чем делается соответствующая запись в паспорте объекта зеленых насаждений и в акте оценки состояния зеленых насаждений.</w:t>
      </w:r>
    </w:p>
    <w:p w:rsidR="00061292" w:rsidRDefault="00061292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061292" w:rsidRDefault="00133D8A" w:rsidP="009E40B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292">
        <w:rPr>
          <w:rFonts w:ascii="Times New Roman" w:eastAsia="Times New Roman" w:hAnsi="Times New Roman" w:cs="Times New Roman"/>
          <w:b/>
          <w:sz w:val="28"/>
          <w:szCs w:val="28"/>
        </w:rPr>
        <w:t>6. Ответственность за нарушение настоящего Порядка</w:t>
      </w:r>
    </w:p>
    <w:p w:rsidR="00061292" w:rsidRDefault="00061292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D8A" w:rsidRPr="009E40B2" w:rsidRDefault="00133D8A" w:rsidP="009E40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B2">
        <w:rPr>
          <w:rFonts w:ascii="Times New Roman" w:eastAsia="Times New Roman" w:hAnsi="Times New Roman" w:cs="Times New Roman"/>
          <w:sz w:val="28"/>
          <w:szCs w:val="28"/>
        </w:rPr>
        <w:t>6.1. Нарушение требований настоящего Порядка влечет за собой ответственность, предусмотренную федеральным и областным законодательством.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9E40B2" w:rsidRPr="009E40B2" w:rsidRDefault="009E40B2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9E40B2" w:rsidRDefault="009E40B2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623BC5" w:rsidRDefault="00623BC5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623BC5" w:rsidRDefault="00623BC5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623BC5" w:rsidRDefault="00623BC5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9E40B2" w:rsidRDefault="009E40B2" w:rsidP="00133D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7E284A" w:rsidRDefault="007E284A" w:rsidP="00623B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sectPr w:rsidR="007E284A" w:rsidSect="00336A9E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12" w:rsidRDefault="006B5B12" w:rsidP="00AB040F">
      <w:pPr>
        <w:spacing w:after="0" w:line="240" w:lineRule="auto"/>
      </w:pPr>
      <w:r>
        <w:separator/>
      </w:r>
    </w:p>
  </w:endnote>
  <w:endnote w:type="continuationSeparator" w:id="0">
    <w:p w:rsidR="006B5B12" w:rsidRDefault="006B5B12" w:rsidP="00AB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12" w:rsidRDefault="006B5B12" w:rsidP="00AB040F">
      <w:pPr>
        <w:spacing w:after="0" w:line="240" w:lineRule="auto"/>
      </w:pPr>
      <w:r>
        <w:separator/>
      </w:r>
    </w:p>
  </w:footnote>
  <w:footnote w:type="continuationSeparator" w:id="0">
    <w:p w:rsidR="006B5B12" w:rsidRDefault="006B5B12" w:rsidP="00AB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02" w:rsidRDefault="00991B02">
    <w:pPr>
      <w:pStyle w:val="a9"/>
    </w:pP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3D8A"/>
    <w:rsid w:val="00061292"/>
    <w:rsid w:val="00133D8A"/>
    <w:rsid w:val="00146593"/>
    <w:rsid w:val="002312BA"/>
    <w:rsid w:val="002D2081"/>
    <w:rsid w:val="00336A9E"/>
    <w:rsid w:val="00356086"/>
    <w:rsid w:val="0035688A"/>
    <w:rsid w:val="00396F70"/>
    <w:rsid w:val="003A4AA4"/>
    <w:rsid w:val="003D1147"/>
    <w:rsid w:val="003F130E"/>
    <w:rsid w:val="004657C9"/>
    <w:rsid w:val="004C6E18"/>
    <w:rsid w:val="004C78F8"/>
    <w:rsid w:val="005D2694"/>
    <w:rsid w:val="00603117"/>
    <w:rsid w:val="00620D13"/>
    <w:rsid w:val="00623BC5"/>
    <w:rsid w:val="006255A9"/>
    <w:rsid w:val="00627497"/>
    <w:rsid w:val="006544FF"/>
    <w:rsid w:val="00662A7A"/>
    <w:rsid w:val="00694404"/>
    <w:rsid w:val="006B5B12"/>
    <w:rsid w:val="00746960"/>
    <w:rsid w:val="007E284A"/>
    <w:rsid w:val="007F3B91"/>
    <w:rsid w:val="00857B20"/>
    <w:rsid w:val="008C7C90"/>
    <w:rsid w:val="008E0BA3"/>
    <w:rsid w:val="00991B02"/>
    <w:rsid w:val="009C321C"/>
    <w:rsid w:val="009E40B2"/>
    <w:rsid w:val="00AA12B2"/>
    <w:rsid w:val="00AB040F"/>
    <w:rsid w:val="00AD3BA6"/>
    <w:rsid w:val="00AE1496"/>
    <w:rsid w:val="00AE534A"/>
    <w:rsid w:val="00C6258E"/>
    <w:rsid w:val="00CC3845"/>
    <w:rsid w:val="00CD5B7B"/>
    <w:rsid w:val="00D26C0D"/>
    <w:rsid w:val="00D32962"/>
    <w:rsid w:val="00DB18D0"/>
    <w:rsid w:val="00E05E41"/>
    <w:rsid w:val="00E27E73"/>
    <w:rsid w:val="00E7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20B49-6317-436E-B390-7D2A86B9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3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133D8A"/>
    <w:rPr>
      <w:i/>
      <w:iCs/>
    </w:rPr>
  </w:style>
  <w:style w:type="paragraph" w:customStyle="1" w:styleId="s1">
    <w:name w:val="s_1"/>
    <w:basedOn w:val="a"/>
    <w:rsid w:val="0013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13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3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33D8A"/>
    <w:rPr>
      <w:color w:val="0000FF"/>
      <w:u w:val="single"/>
    </w:rPr>
  </w:style>
  <w:style w:type="paragraph" w:customStyle="1" w:styleId="s5">
    <w:name w:val="s_5"/>
    <w:basedOn w:val="a"/>
    <w:rsid w:val="0013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746960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4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960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D5B7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D5B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1"/>
    <w:rsid w:val="00CD5B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uiPriority w:val="99"/>
    <w:semiHidden/>
    <w:rsid w:val="00CD5B7B"/>
  </w:style>
  <w:style w:type="character" w:customStyle="1" w:styleId="21">
    <w:name w:val="Основной текст 2 Знак1"/>
    <w:link w:val="2"/>
    <w:rsid w:val="00CD5B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AB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040F"/>
  </w:style>
  <w:style w:type="paragraph" w:styleId="ab">
    <w:name w:val="footer"/>
    <w:basedOn w:val="a"/>
    <w:link w:val="ac"/>
    <w:uiPriority w:val="99"/>
    <w:unhideWhenUsed/>
    <w:rsid w:val="00AB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040F"/>
  </w:style>
  <w:style w:type="paragraph" w:styleId="HTML">
    <w:name w:val="HTML Preformatted"/>
    <w:basedOn w:val="a"/>
    <w:link w:val="HTML0"/>
    <w:uiPriority w:val="99"/>
    <w:semiHidden/>
    <w:unhideWhenUsed/>
    <w:rsid w:val="00C6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258E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C6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2741">
          <w:marLeft w:val="0"/>
          <w:marRight w:val="0"/>
          <w:marTop w:val="0"/>
          <w:marBottom w:val="9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46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2024-07-04T05:46:00Z</cp:lastPrinted>
  <dcterms:created xsi:type="dcterms:W3CDTF">2024-06-25T11:51:00Z</dcterms:created>
  <dcterms:modified xsi:type="dcterms:W3CDTF">2024-07-04T05:53:00Z</dcterms:modified>
</cp:coreProperties>
</file>