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3A" w:rsidRDefault="0022593A" w:rsidP="000A11B8">
      <w:pPr>
        <w:spacing w:before="100" w:beforeAutospacing="1" w:after="100" w:afterAutospacing="1"/>
        <w:rPr>
          <w:rFonts w:ascii="Times New Roman" w:hAnsi="Times New Roman" w:cs="Times New Roman"/>
          <w:bCs/>
          <w:sz w:val="32"/>
          <w:szCs w:val="32"/>
        </w:rPr>
      </w:pPr>
    </w:p>
    <w:p w:rsidR="00033B1D" w:rsidRPr="00033B1D" w:rsidRDefault="000A11B8" w:rsidP="000A11B8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</w:t>
      </w:r>
      <w:r w:rsidR="00BD11E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033B1D" w:rsidRPr="00033B1D" w:rsidRDefault="00811584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Большекрепинского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033B1D" w:rsidRPr="00033B1D" w:rsidRDefault="00033B1D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B1D">
        <w:rPr>
          <w:rFonts w:ascii="Times New Roman" w:hAnsi="Times New Roman" w:cs="Times New Roman"/>
          <w:bCs/>
          <w:sz w:val="28"/>
          <w:szCs w:val="28"/>
        </w:rPr>
        <w:t>Родионово-Несветайский район</w:t>
      </w:r>
    </w:p>
    <w:p w:rsidR="00033B1D" w:rsidRDefault="00033B1D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B1D">
        <w:rPr>
          <w:rFonts w:ascii="Times New Roman" w:hAnsi="Times New Roman" w:cs="Times New Roman"/>
          <w:bCs/>
          <w:sz w:val="28"/>
          <w:szCs w:val="28"/>
        </w:rPr>
        <w:t xml:space="preserve">Ростовская область </w:t>
      </w:r>
    </w:p>
    <w:p w:rsidR="003B508B" w:rsidRPr="009B6DA7" w:rsidRDefault="003B508B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508B" w:rsidRPr="00A255CC" w:rsidRDefault="003B508B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255CC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3B508B" w:rsidRPr="00033B1D" w:rsidRDefault="003B508B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3B1D" w:rsidRPr="00033B1D" w:rsidRDefault="000A11B8" w:rsidP="00BC373E">
      <w:pPr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255CC">
        <w:rPr>
          <w:rFonts w:ascii="Times New Roman" w:hAnsi="Times New Roman" w:cs="Times New Roman"/>
          <w:bCs/>
          <w:sz w:val="28"/>
          <w:szCs w:val="28"/>
        </w:rPr>
        <w:t>01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>.</w:t>
      </w:r>
      <w:r w:rsidR="00A22446">
        <w:rPr>
          <w:rFonts w:ascii="Times New Roman" w:hAnsi="Times New Roman" w:cs="Times New Roman"/>
          <w:bCs/>
          <w:sz w:val="28"/>
          <w:szCs w:val="28"/>
        </w:rPr>
        <w:t>03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>.202</w:t>
      </w:r>
      <w:r w:rsidR="00A255CC">
        <w:rPr>
          <w:rFonts w:ascii="Times New Roman" w:hAnsi="Times New Roman" w:cs="Times New Roman"/>
          <w:bCs/>
          <w:sz w:val="28"/>
          <w:szCs w:val="28"/>
        </w:rPr>
        <w:t>4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033B1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C373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25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255CC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 xml:space="preserve">сл. </w:t>
      </w:r>
      <w:r w:rsidR="00811584">
        <w:rPr>
          <w:rFonts w:ascii="Times New Roman" w:hAnsi="Times New Roman" w:cs="Times New Roman"/>
          <w:bCs/>
          <w:sz w:val="28"/>
          <w:szCs w:val="28"/>
        </w:rPr>
        <w:t>Большекрепинская</w:t>
      </w:r>
    </w:p>
    <w:p w:rsidR="003B508B" w:rsidRDefault="003B508B" w:rsidP="003B508B">
      <w:pPr>
        <w:pStyle w:val="1"/>
        <w:spacing w:before="0" w:after="0"/>
        <w:rPr>
          <w:b w:val="0"/>
          <w:color w:val="auto"/>
          <w:sz w:val="28"/>
          <w:szCs w:val="28"/>
        </w:rPr>
      </w:pPr>
    </w:p>
    <w:p w:rsidR="000A11B8" w:rsidRDefault="000A11B8" w:rsidP="003B508B">
      <w:pPr>
        <w:pStyle w:val="1"/>
        <w:spacing w:before="0" w:after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</w:t>
      </w:r>
      <w:r w:rsidR="00033B1D" w:rsidRPr="003B508B">
        <w:rPr>
          <w:b w:val="0"/>
          <w:color w:val="auto"/>
          <w:sz w:val="28"/>
          <w:szCs w:val="28"/>
        </w:rPr>
        <w:t xml:space="preserve">Об утверждении </w:t>
      </w:r>
      <w:r w:rsidR="00A255CC">
        <w:rPr>
          <w:b w:val="0"/>
          <w:color w:val="auto"/>
          <w:sz w:val="28"/>
          <w:szCs w:val="28"/>
        </w:rPr>
        <w:t>перечня объектов муниципального имущества, в отношении которых планируется заключение концессионных соглашений в 2024 году</w:t>
      </w:r>
    </w:p>
    <w:p w:rsidR="00033B1D" w:rsidRPr="003B508B" w:rsidRDefault="00A255CC" w:rsidP="000A11B8">
      <w:pPr>
        <w:pStyle w:val="1"/>
        <w:spacing w:before="0" w:after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="000A11B8">
        <w:rPr>
          <w:b w:val="0"/>
          <w:color w:val="auto"/>
          <w:sz w:val="28"/>
          <w:szCs w:val="28"/>
        </w:rPr>
        <w:t xml:space="preserve">                  </w:t>
      </w:r>
      <w:r w:rsidR="00033B1D" w:rsidRPr="003B508B">
        <w:rPr>
          <w:b w:val="0"/>
          <w:color w:val="auto"/>
          <w:sz w:val="28"/>
          <w:szCs w:val="28"/>
        </w:rPr>
        <w:t xml:space="preserve">на территории </w:t>
      </w:r>
      <w:r>
        <w:rPr>
          <w:b w:val="0"/>
          <w:color w:val="auto"/>
          <w:sz w:val="28"/>
          <w:szCs w:val="28"/>
        </w:rPr>
        <w:t>Большекрепинского</w:t>
      </w:r>
      <w:r w:rsidR="00033B1D" w:rsidRPr="003B508B">
        <w:rPr>
          <w:b w:val="0"/>
          <w:color w:val="auto"/>
          <w:sz w:val="28"/>
          <w:szCs w:val="28"/>
        </w:rPr>
        <w:t xml:space="preserve"> сельско</w:t>
      </w:r>
      <w:r>
        <w:rPr>
          <w:b w:val="0"/>
          <w:color w:val="auto"/>
          <w:sz w:val="28"/>
          <w:szCs w:val="28"/>
        </w:rPr>
        <w:t>го</w:t>
      </w:r>
      <w:r w:rsidR="00033B1D" w:rsidRPr="003B508B">
        <w:rPr>
          <w:b w:val="0"/>
          <w:color w:val="auto"/>
          <w:sz w:val="28"/>
          <w:szCs w:val="28"/>
        </w:rPr>
        <w:t xml:space="preserve"> поселени</w:t>
      </w:r>
      <w:r>
        <w:rPr>
          <w:b w:val="0"/>
          <w:color w:val="auto"/>
          <w:sz w:val="28"/>
          <w:szCs w:val="28"/>
        </w:rPr>
        <w:t>я</w:t>
      </w:r>
    </w:p>
    <w:p w:rsidR="00701F2B" w:rsidRDefault="00701F2B"/>
    <w:p w:rsidR="00F723D8" w:rsidRDefault="008E5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частью 3 статьи 4 Федерального закона от 21.07.2005 №115-ФЗ «О концессионных соглашениях»</w:t>
      </w:r>
      <w:r w:rsidR="00F723D8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06.10.2023 №131-ФЗ </w:t>
      </w:r>
      <w:r w:rsidR="003B508B" w:rsidRPr="005A6A04">
        <w:rPr>
          <w:rFonts w:ascii="Times New Roman" w:hAnsi="Times New Roman" w:cs="Times New Roman"/>
          <w:sz w:val="28"/>
          <w:szCs w:val="28"/>
        </w:rPr>
        <w:t>«</w:t>
      </w:r>
      <w:r w:rsidR="00F723D8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BE1BD5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811584">
        <w:rPr>
          <w:rFonts w:ascii="Times New Roman" w:hAnsi="Times New Roman" w:cs="Times New Roman"/>
          <w:sz w:val="28"/>
          <w:szCs w:val="28"/>
        </w:rPr>
        <w:t xml:space="preserve">Большекрепинское </w:t>
      </w:r>
      <w:r w:rsidR="00BE1BD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01F2B" w:rsidRPr="00033B1D" w:rsidRDefault="00F72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2B" w:rsidRPr="003B508B" w:rsidRDefault="00461368" w:rsidP="003B508B">
      <w:pPr>
        <w:jc w:val="center"/>
        <w:rPr>
          <w:sz w:val="28"/>
          <w:szCs w:val="28"/>
        </w:rPr>
      </w:pPr>
      <w:r w:rsidRPr="003B508B">
        <w:rPr>
          <w:sz w:val="28"/>
          <w:szCs w:val="28"/>
        </w:rPr>
        <w:t>ПОСТАНОВЛЯЮ:</w:t>
      </w:r>
    </w:p>
    <w:p w:rsidR="003B508B" w:rsidRDefault="003B508B">
      <w:pPr>
        <w:rPr>
          <w:sz w:val="28"/>
          <w:szCs w:val="28"/>
        </w:rPr>
      </w:pPr>
    </w:p>
    <w:p w:rsidR="00701F2B" w:rsidRPr="003B508B" w:rsidRDefault="00461368" w:rsidP="003B508B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3B508B">
        <w:rPr>
          <w:b w:val="0"/>
          <w:color w:val="auto"/>
          <w:sz w:val="28"/>
          <w:szCs w:val="28"/>
        </w:rPr>
        <w:t xml:space="preserve">1. Утвердить </w:t>
      </w:r>
      <w:r w:rsidR="00F723D8">
        <w:rPr>
          <w:b w:val="0"/>
          <w:color w:val="auto"/>
          <w:sz w:val="28"/>
          <w:szCs w:val="28"/>
        </w:rPr>
        <w:t>перечень объектов муниципального имущества, в отношении которых планируется заключение концессионных соглашений в 2024 году согласно приложению.</w:t>
      </w:r>
    </w:p>
    <w:p w:rsidR="00701F2B" w:rsidRPr="003B508B" w:rsidRDefault="003B508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61368" w:rsidRPr="003B508B">
        <w:rPr>
          <w:sz w:val="28"/>
          <w:szCs w:val="28"/>
        </w:rPr>
        <w:t xml:space="preserve">. Настоящее постановление </w:t>
      </w:r>
      <w:r w:rsidR="00F723D8">
        <w:rPr>
          <w:sz w:val="28"/>
          <w:szCs w:val="28"/>
        </w:rPr>
        <w:t>подлежит размещению на официальном сайте Администрации сельского поселения</w:t>
      </w:r>
      <w:r w:rsidR="00461368" w:rsidRPr="003B508B">
        <w:rPr>
          <w:sz w:val="28"/>
          <w:szCs w:val="28"/>
        </w:rPr>
        <w:t>.</w:t>
      </w:r>
    </w:p>
    <w:p w:rsidR="00701F2B" w:rsidRDefault="003B508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61368" w:rsidRPr="003B508B">
        <w:rPr>
          <w:sz w:val="28"/>
          <w:szCs w:val="28"/>
        </w:rPr>
        <w:t>. </w:t>
      </w:r>
      <w:proofErr w:type="gramStart"/>
      <w:r w:rsidR="00461368" w:rsidRPr="003B508B">
        <w:rPr>
          <w:sz w:val="28"/>
          <w:szCs w:val="28"/>
        </w:rPr>
        <w:t>Контроль за</w:t>
      </w:r>
      <w:proofErr w:type="gramEnd"/>
      <w:r w:rsidR="00461368" w:rsidRPr="003B508B">
        <w:rPr>
          <w:sz w:val="28"/>
          <w:szCs w:val="28"/>
        </w:rPr>
        <w:t xml:space="preserve"> выполнением постановления оставляю за собой.</w:t>
      </w:r>
    </w:p>
    <w:p w:rsidR="000A11B8" w:rsidRPr="003B508B" w:rsidRDefault="000A11B8">
      <w:pPr>
        <w:rPr>
          <w:sz w:val="28"/>
          <w:szCs w:val="28"/>
        </w:rPr>
      </w:pPr>
    </w:p>
    <w:p w:rsidR="00701F2B" w:rsidRPr="003B508B" w:rsidRDefault="00701F2B">
      <w:pPr>
        <w:rPr>
          <w:sz w:val="28"/>
          <w:szCs w:val="28"/>
        </w:rPr>
      </w:pPr>
    </w:p>
    <w:p w:rsidR="003B508B" w:rsidRPr="00794C15" w:rsidRDefault="003B508B" w:rsidP="003B508B">
      <w:pPr>
        <w:suppressAutoHyphens/>
        <w:rPr>
          <w:sz w:val="28"/>
        </w:rPr>
      </w:pPr>
      <w:r w:rsidRPr="00794C15">
        <w:rPr>
          <w:sz w:val="28"/>
        </w:rPr>
        <w:t xml:space="preserve">Глава Администрации </w:t>
      </w:r>
    </w:p>
    <w:p w:rsidR="003B508B" w:rsidRPr="00794C15" w:rsidRDefault="00811584" w:rsidP="003B508B">
      <w:pPr>
        <w:suppressAutoHyphens/>
        <w:rPr>
          <w:sz w:val="28"/>
        </w:rPr>
      </w:pPr>
      <w:r>
        <w:rPr>
          <w:sz w:val="28"/>
        </w:rPr>
        <w:t>Большекрепинского</w:t>
      </w:r>
    </w:p>
    <w:p w:rsidR="003B508B" w:rsidRPr="00794C15" w:rsidRDefault="00811584" w:rsidP="003B508B">
      <w:pPr>
        <w:suppressAutoHyphens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B508B" w:rsidRPr="00794C15">
        <w:rPr>
          <w:sz w:val="28"/>
        </w:rPr>
        <w:tab/>
      </w:r>
      <w:r w:rsidR="003B508B" w:rsidRPr="00794C15">
        <w:rPr>
          <w:sz w:val="28"/>
        </w:rPr>
        <w:tab/>
      </w:r>
      <w:r w:rsidR="003B508B">
        <w:rPr>
          <w:sz w:val="28"/>
        </w:rPr>
        <w:t xml:space="preserve">          </w:t>
      </w:r>
      <w:r w:rsidR="000A11B8">
        <w:rPr>
          <w:sz w:val="28"/>
        </w:rPr>
        <w:t xml:space="preserve">     </w:t>
      </w:r>
      <w:r>
        <w:rPr>
          <w:sz w:val="28"/>
        </w:rPr>
        <w:t>В.Ю.</w:t>
      </w:r>
      <w:r w:rsidR="000A2D5B">
        <w:rPr>
          <w:sz w:val="28"/>
        </w:rPr>
        <w:t xml:space="preserve"> </w:t>
      </w:r>
      <w:r>
        <w:rPr>
          <w:sz w:val="28"/>
        </w:rPr>
        <w:t xml:space="preserve">Мирошников </w:t>
      </w:r>
    </w:p>
    <w:p w:rsidR="00D40ECB" w:rsidRDefault="00D40ECB" w:rsidP="003B508B">
      <w:pPr>
        <w:ind w:left="5760"/>
      </w:pPr>
    </w:p>
    <w:p w:rsidR="00D40ECB" w:rsidRDefault="00D40ECB" w:rsidP="003B508B">
      <w:pPr>
        <w:ind w:left="5760"/>
      </w:pPr>
    </w:p>
    <w:p w:rsidR="00D40ECB" w:rsidRDefault="00D40ECB" w:rsidP="00811584">
      <w:pPr>
        <w:ind w:firstLine="0"/>
      </w:pPr>
    </w:p>
    <w:p w:rsidR="00A11143" w:rsidRDefault="00A11143" w:rsidP="003B508B">
      <w:pPr>
        <w:ind w:left="5760"/>
      </w:pPr>
    </w:p>
    <w:p w:rsidR="00BC7FDC" w:rsidRDefault="00BC7FDC" w:rsidP="003B508B">
      <w:pPr>
        <w:ind w:left="5760"/>
      </w:pPr>
    </w:p>
    <w:p w:rsidR="00BC7FDC" w:rsidRDefault="00BC7FDC" w:rsidP="003B508B">
      <w:pPr>
        <w:ind w:left="5760"/>
      </w:pPr>
    </w:p>
    <w:p w:rsidR="00BC7FDC" w:rsidRDefault="00BC7FDC" w:rsidP="003B508B">
      <w:pPr>
        <w:ind w:left="5760"/>
      </w:pPr>
    </w:p>
    <w:p w:rsidR="00BC7FDC" w:rsidRDefault="00BC7FDC" w:rsidP="003B508B">
      <w:pPr>
        <w:ind w:left="5760"/>
      </w:pPr>
    </w:p>
    <w:p w:rsidR="00BC7FDC" w:rsidRDefault="00BC7FDC" w:rsidP="003B508B">
      <w:pPr>
        <w:ind w:left="5760"/>
      </w:pPr>
    </w:p>
    <w:p w:rsidR="00BC7FDC" w:rsidRDefault="00BC7FDC" w:rsidP="003B508B">
      <w:pPr>
        <w:ind w:left="5760"/>
      </w:pPr>
    </w:p>
    <w:p w:rsidR="00BC7FDC" w:rsidRDefault="00BC7FDC" w:rsidP="003B508B">
      <w:pPr>
        <w:ind w:left="5760"/>
      </w:pPr>
    </w:p>
    <w:p w:rsidR="0022593A" w:rsidRDefault="0022593A" w:rsidP="0022593A">
      <w:pPr>
        <w:ind w:firstLine="4962"/>
        <w:jc w:val="right"/>
        <w:rPr>
          <w:rFonts w:ascii="Times New Roman" w:hAnsi="Times New Roman"/>
          <w:snapToGrid w:val="0"/>
        </w:rPr>
      </w:pPr>
    </w:p>
    <w:p w:rsidR="0022593A" w:rsidRPr="00A676E7" w:rsidRDefault="0022593A" w:rsidP="0022593A">
      <w:pPr>
        <w:ind w:firstLine="4962"/>
        <w:jc w:val="right"/>
        <w:rPr>
          <w:rFonts w:ascii="Times New Roman" w:hAnsi="Times New Roman"/>
          <w:snapToGrid w:val="0"/>
        </w:rPr>
      </w:pPr>
      <w:r w:rsidRPr="00A676E7">
        <w:rPr>
          <w:rFonts w:ascii="Times New Roman" w:hAnsi="Times New Roman"/>
          <w:snapToGrid w:val="0"/>
        </w:rPr>
        <w:lastRenderedPageBreak/>
        <w:t>Приложение</w:t>
      </w:r>
    </w:p>
    <w:p w:rsidR="0022593A" w:rsidRPr="00A676E7" w:rsidRDefault="0022593A" w:rsidP="0022593A">
      <w:pPr>
        <w:ind w:firstLine="4962"/>
        <w:jc w:val="right"/>
        <w:rPr>
          <w:rFonts w:ascii="Times New Roman" w:hAnsi="Times New Roman"/>
          <w:snapToGrid w:val="0"/>
        </w:rPr>
      </w:pPr>
      <w:r w:rsidRPr="00A676E7">
        <w:rPr>
          <w:rFonts w:ascii="Times New Roman" w:hAnsi="Times New Roman"/>
          <w:snapToGrid w:val="0"/>
        </w:rPr>
        <w:t>к постановлению</w:t>
      </w:r>
    </w:p>
    <w:p w:rsidR="0022593A" w:rsidRPr="00A676E7" w:rsidRDefault="0022593A" w:rsidP="0022593A">
      <w:pPr>
        <w:ind w:firstLine="4962"/>
        <w:jc w:val="right"/>
        <w:rPr>
          <w:rFonts w:ascii="Times New Roman" w:hAnsi="Times New Roman"/>
          <w:snapToGrid w:val="0"/>
        </w:rPr>
      </w:pPr>
      <w:r w:rsidRPr="00A676E7">
        <w:rPr>
          <w:rFonts w:ascii="Times New Roman" w:hAnsi="Times New Roman"/>
          <w:snapToGrid w:val="0"/>
        </w:rPr>
        <w:t xml:space="preserve">               Администрации </w:t>
      </w:r>
    </w:p>
    <w:p w:rsidR="0022593A" w:rsidRPr="00A676E7" w:rsidRDefault="0022593A" w:rsidP="0022593A">
      <w:pPr>
        <w:ind w:firstLine="4962"/>
        <w:jc w:val="right"/>
        <w:rPr>
          <w:rFonts w:ascii="Times New Roman" w:hAnsi="Times New Roman"/>
          <w:snapToGrid w:val="0"/>
        </w:rPr>
      </w:pPr>
      <w:r w:rsidRPr="00A676E7">
        <w:rPr>
          <w:rFonts w:ascii="Times New Roman" w:hAnsi="Times New Roman"/>
          <w:snapToGrid w:val="0"/>
        </w:rPr>
        <w:t>Большекрепинского</w:t>
      </w:r>
    </w:p>
    <w:p w:rsidR="0022593A" w:rsidRPr="00A676E7" w:rsidRDefault="0022593A" w:rsidP="0022593A">
      <w:pPr>
        <w:ind w:firstLine="4962"/>
        <w:jc w:val="right"/>
        <w:rPr>
          <w:rFonts w:ascii="Times New Roman" w:hAnsi="Times New Roman"/>
          <w:snapToGrid w:val="0"/>
        </w:rPr>
      </w:pPr>
      <w:r w:rsidRPr="00A676E7">
        <w:rPr>
          <w:rFonts w:ascii="Times New Roman" w:hAnsi="Times New Roman"/>
          <w:snapToGrid w:val="0"/>
        </w:rPr>
        <w:t>сельского поселения</w:t>
      </w:r>
    </w:p>
    <w:p w:rsidR="0022593A" w:rsidRDefault="0022593A" w:rsidP="0022593A">
      <w:pPr>
        <w:ind w:firstLine="4962"/>
        <w:jc w:val="righ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  от 01.03.2024</w:t>
      </w:r>
      <w:r w:rsidRPr="00A676E7">
        <w:rPr>
          <w:rFonts w:ascii="Times New Roman" w:hAnsi="Times New Roman"/>
          <w:snapToGrid w:val="0"/>
        </w:rPr>
        <w:t>г</w:t>
      </w:r>
      <w:r>
        <w:rPr>
          <w:rFonts w:ascii="Times New Roman" w:hAnsi="Times New Roman"/>
          <w:snapToGrid w:val="0"/>
        </w:rPr>
        <w:t xml:space="preserve"> №19</w:t>
      </w:r>
      <w:r w:rsidRPr="00A676E7">
        <w:rPr>
          <w:rFonts w:ascii="Times New Roman" w:hAnsi="Times New Roman"/>
          <w:snapToGrid w:val="0"/>
        </w:rPr>
        <w:t>.</w:t>
      </w:r>
    </w:p>
    <w:p w:rsidR="0022593A" w:rsidRPr="00A676E7" w:rsidRDefault="0022593A" w:rsidP="0022593A">
      <w:pPr>
        <w:ind w:firstLine="4962"/>
        <w:jc w:val="right"/>
        <w:rPr>
          <w:rFonts w:ascii="Times New Roman" w:hAnsi="Times New Roman"/>
          <w:snapToGrid w:val="0"/>
        </w:rPr>
      </w:pPr>
    </w:p>
    <w:p w:rsidR="0022593A" w:rsidRDefault="0022593A" w:rsidP="0022593A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ПЕРЕЧЕНЬ</w:t>
      </w:r>
    </w:p>
    <w:p w:rsidR="0022593A" w:rsidRPr="009E0CD2" w:rsidRDefault="0022593A" w:rsidP="0022593A">
      <w:pPr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Объектов муниципального имущества, в отношении которых планируется заключение концессионных соглашений в 2024 году</w:t>
      </w:r>
    </w:p>
    <w:p w:rsidR="0022593A" w:rsidRDefault="0022593A" w:rsidP="0022593A"/>
    <w:tbl>
      <w:tblPr>
        <w:tblStyle w:val="af"/>
        <w:tblW w:w="0" w:type="auto"/>
        <w:tblLook w:val="04A0"/>
      </w:tblPr>
      <w:tblGrid>
        <w:gridCol w:w="534"/>
        <w:gridCol w:w="2091"/>
        <w:gridCol w:w="4820"/>
        <w:gridCol w:w="2375"/>
      </w:tblGrid>
      <w:tr w:rsidR="0022593A" w:rsidTr="00C632C6">
        <w:trPr>
          <w:trHeight w:val="619"/>
        </w:trPr>
        <w:tc>
          <w:tcPr>
            <w:tcW w:w="534" w:type="dxa"/>
          </w:tcPr>
          <w:p w:rsidR="0022593A" w:rsidRDefault="0022593A" w:rsidP="00C632C6">
            <w:r>
              <w:t>№ п/п</w:t>
            </w:r>
          </w:p>
        </w:tc>
        <w:tc>
          <w:tcPr>
            <w:tcW w:w="1842" w:type="dxa"/>
          </w:tcPr>
          <w:p w:rsidR="0022593A" w:rsidRDefault="0022593A" w:rsidP="00C632C6">
            <w:pPr>
              <w:jc w:val="center"/>
            </w:pPr>
            <w:r>
              <w:t>Наименование объекта</w:t>
            </w:r>
          </w:p>
        </w:tc>
        <w:tc>
          <w:tcPr>
            <w:tcW w:w="4820" w:type="dxa"/>
          </w:tcPr>
          <w:p w:rsidR="0022593A" w:rsidRDefault="0022593A" w:rsidP="00C632C6">
            <w:pPr>
              <w:jc w:val="center"/>
            </w:pPr>
            <w:r>
              <w:t>Адрес (месторасположение объекта)</w:t>
            </w:r>
          </w:p>
        </w:tc>
        <w:tc>
          <w:tcPr>
            <w:tcW w:w="2375" w:type="dxa"/>
          </w:tcPr>
          <w:p w:rsidR="0022593A" w:rsidRDefault="0022593A" w:rsidP="00C632C6">
            <w:pPr>
              <w:jc w:val="center"/>
            </w:pPr>
            <w:r>
              <w:t>Кадастровый номер объекта</w:t>
            </w:r>
          </w:p>
        </w:tc>
      </w:tr>
      <w:tr w:rsidR="0022593A" w:rsidTr="00C632C6">
        <w:trPr>
          <w:trHeight w:val="1140"/>
        </w:trPr>
        <w:tc>
          <w:tcPr>
            <w:tcW w:w="534" w:type="dxa"/>
          </w:tcPr>
          <w:p w:rsidR="0022593A" w:rsidRDefault="0022593A" w:rsidP="00C632C6">
            <w:r>
              <w:t>1</w:t>
            </w:r>
          </w:p>
        </w:tc>
        <w:tc>
          <w:tcPr>
            <w:tcW w:w="1842" w:type="dxa"/>
          </w:tcPr>
          <w:p w:rsidR="0022593A" w:rsidRPr="00527A6E" w:rsidRDefault="0022593A" w:rsidP="00C632C6">
            <w:pPr>
              <w:rPr>
                <w:rFonts w:ascii="Times New Roman" w:hAnsi="Times New Roman"/>
                <w:sz w:val="24"/>
                <w:szCs w:val="24"/>
              </w:rPr>
            </w:pPr>
            <w:r w:rsidRPr="00527A6E">
              <w:rPr>
                <w:rFonts w:ascii="Times New Roman" w:hAnsi="Times New Roman"/>
                <w:sz w:val="24"/>
                <w:szCs w:val="24"/>
              </w:rPr>
              <w:t>Дамба большого Чистопольевского пруда, протяженностью 237 м</w:t>
            </w:r>
          </w:p>
        </w:tc>
        <w:tc>
          <w:tcPr>
            <w:tcW w:w="4820" w:type="dxa"/>
          </w:tcPr>
          <w:p w:rsidR="0022593A" w:rsidRPr="00527A6E" w:rsidRDefault="0022593A" w:rsidP="00C632C6">
            <w:pPr>
              <w:rPr>
                <w:rFonts w:ascii="Times New Roman" w:hAnsi="Times New Roman"/>
                <w:sz w:val="24"/>
                <w:szCs w:val="24"/>
              </w:rPr>
            </w:pPr>
            <w:r w:rsidRPr="00527A6E">
              <w:rPr>
                <w:rFonts w:ascii="Times New Roman" w:hAnsi="Times New Roman"/>
                <w:sz w:val="24"/>
                <w:szCs w:val="24"/>
              </w:rPr>
              <w:t>Ростовская область, Родионово-Несветайский район, Большекрепинское сельское поселение, плотина на балке Бирючья, 1,3 км от устья, 1,3 км северо-западнее х. Чистополье (Дамба большого Чистопольевского пруда).</w:t>
            </w:r>
          </w:p>
        </w:tc>
        <w:tc>
          <w:tcPr>
            <w:tcW w:w="2375" w:type="dxa"/>
          </w:tcPr>
          <w:p w:rsidR="0022593A" w:rsidRPr="00527A6E" w:rsidRDefault="0022593A" w:rsidP="00C632C6">
            <w:pPr>
              <w:rPr>
                <w:rFonts w:ascii="Times New Roman" w:hAnsi="Times New Roman"/>
                <w:sz w:val="24"/>
                <w:szCs w:val="24"/>
              </w:rPr>
            </w:pPr>
            <w:r w:rsidRPr="00527A6E">
              <w:rPr>
                <w:rFonts w:ascii="Times New Roman" w:hAnsi="Times New Roman"/>
                <w:sz w:val="24"/>
                <w:szCs w:val="24"/>
              </w:rPr>
              <w:t>61:33:0600008:894</w:t>
            </w:r>
          </w:p>
        </w:tc>
      </w:tr>
      <w:tr w:rsidR="0022593A" w:rsidTr="00C632C6">
        <w:tc>
          <w:tcPr>
            <w:tcW w:w="534" w:type="dxa"/>
          </w:tcPr>
          <w:p w:rsidR="0022593A" w:rsidRDefault="0022593A" w:rsidP="00C632C6">
            <w:r>
              <w:t>2</w:t>
            </w:r>
          </w:p>
        </w:tc>
        <w:tc>
          <w:tcPr>
            <w:tcW w:w="1842" w:type="dxa"/>
          </w:tcPr>
          <w:p w:rsidR="0022593A" w:rsidRPr="00527A6E" w:rsidRDefault="0022593A" w:rsidP="00C632C6">
            <w:pPr>
              <w:rPr>
                <w:rFonts w:ascii="Times New Roman" w:hAnsi="Times New Roman"/>
                <w:sz w:val="24"/>
                <w:szCs w:val="24"/>
              </w:rPr>
            </w:pPr>
            <w:r w:rsidRPr="00527A6E">
              <w:rPr>
                <w:rFonts w:ascii="Times New Roman" w:hAnsi="Times New Roman"/>
                <w:sz w:val="24"/>
                <w:szCs w:val="24"/>
              </w:rPr>
              <w:t xml:space="preserve"> Дамба верхнего Выделянского пруда, протяженностью 130 м</w:t>
            </w:r>
          </w:p>
        </w:tc>
        <w:tc>
          <w:tcPr>
            <w:tcW w:w="4820" w:type="dxa"/>
          </w:tcPr>
          <w:p w:rsidR="0022593A" w:rsidRPr="00527A6E" w:rsidRDefault="0022593A" w:rsidP="00C632C6">
            <w:pPr>
              <w:rPr>
                <w:rFonts w:ascii="Times New Roman" w:hAnsi="Times New Roman"/>
                <w:sz w:val="24"/>
                <w:szCs w:val="24"/>
              </w:rPr>
            </w:pPr>
            <w:r w:rsidRPr="00527A6E">
              <w:rPr>
                <w:rFonts w:ascii="Times New Roman" w:hAnsi="Times New Roman"/>
                <w:sz w:val="24"/>
                <w:szCs w:val="24"/>
              </w:rPr>
              <w:t>Ростовская область, Родионово-Несветайский район, Большекрепинское сельское поселение, плотина на балке Сухой Несветай, в 32,3 км от устья, в 1,9 км северо-восточнее х. Выдел (Дамба верхнего Выделянского пруда).</w:t>
            </w:r>
          </w:p>
        </w:tc>
        <w:tc>
          <w:tcPr>
            <w:tcW w:w="2375" w:type="dxa"/>
          </w:tcPr>
          <w:p w:rsidR="0022593A" w:rsidRPr="00527A6E" w:rsidRDefault="0022593A" w:rsidP="00C632C6">
            <w:pPr>
              <w:rPr>
                <w:rFonts w:ascii="Times New Roman" w:hAnsi="Times New Roman"/>
                <w:sz w:val="24"/>
                <w:szCs w:val="24"/>
              </w:rPr>
            </w:pPr>
            <w:r w:rsidRPr="00527A6E">
              <w:rPr>
                <w:rFonts w:ascii="Times New Roman" w:hAnsi="Times New Roman"/>
                <w:sz w:val="24"/>
                <w:szCs w:val="24"/>
              </w:rPr>
              <w:t>61:33:0000000:5348</w:t>
            </w:r>
          </w:p>
        </w:tc>
      </w:tr>
      <w:tr w:rsidR="0022593A" w:rsidTr="00C632C6">
        <w:tc>
          <w:tcPr>
            <w:tcW w:w="534" w:type="dxa"/>
          </w:tcPr>
          <w:p w:rsidR="0022593A" w:rsidRDefault="0022593A" w:rsidP="00C632C6">
            <w:r>
              <w:t>3</w:t>
            </w:r>
          </w:p>
        </w:tc>
        <w:tc>
          <w:tcPr>
            <w:tcW w:w="1842" w:type="dxa"/>
          </w:tcPr>
          <w:p w:rsidR="0022593A" w:rsidRPr="00527A6E" w:rsidRDefault="0022593A" w:rsidP="00C632C6">
            <w:pPr>
              <w:rPr>
                <w:rFonts w:ascii="Times New Roman" w:hAnsi="Times New Roman"/>
                <w:sz w:val="24"/>
                <w:szCs w:val="24"/>
              </w:rPr>
            </w:pPr>
            <w:r w:rsidRPr="00527A6E">
              <w:rPr>
                <w:rFonts w:ascii="Times New Roman" w:hAnsi="Times New Roman"/>
                <w:sz w:val="24"/>
                <w:szCs w:val="24"/>
              </w:rPr>
              <w:t>Дамба нижнего Выделянского пруда, протяженностью 190 м</w:t>
            </w:r>
          </w:p>
        </w:tc>
        <w:tc>
          <w:tcPr>
            <w:tcW w:w="4820" w:type="dxa"/>
          </w:tcPr>
          <w:p w:rsidR="0022593A" w:rsidRPr="00527A6E" w:rsidRDefault="0022593A" w:rsidP="00C632C6">
            <w:pPr>
              <w:rPr>
                <w:rFonts w:ascii="Times New Roman" w:hAnsi="Times New Roman"/>
                <w:sz w:val="24"/>
                <w:szCs w:val="24"/>
              </w:rPr>
            </w:pPr>
            <w:r w:rsidRPr="00527A6E">
              <w:rPr>
                <w:rFonts w:ascii="Times New Roman" w:hAnsi="Times New Roman"/>
                <w:sz w:val="24"/>
                <w:szCs w:val="24"/>
              </w:rPr>
              <w:t>Ростовская область, Родионово-Несветайский район, Большекрепинское сельское поселение, плотина на балке Сухой Несветай, в 31,2 км от устья, в 0,9 км северо-восточнее х. Выдел (Дамба нижнего Выделянского пруда).</w:t>
            </w:r>
          </w:p>
        </w:tc>
        <w:tc>
          <w:tcPr>
            <w:tcW w:w="2375" w:type="dxa"/>
          </w:tcPr>
          <w:p w:rsidR="0022593A" w:rsidRPr="00527A6E" w:rsidRDefault="0022593A" w:rsidP="00C632C6">
            <w:pPr>
              <w:rPr>
                <w:rFonts w:ascii="Times New Roman" w:hAnsi="Times New Roman"/>
                <w:sz w:val="24"/>
                <w:szCs w:val="24"/>
              </w:rPr>
            </w:pPr>
            <w:r w:rsidRPr="00527A6E">
              <w:rPr>
                <w:rFonts w:ascii="Times New Roman" w:hAnsi="Times New Roman"/>
                <w:sz w:val="24"/>
                <w:szCs w:val="24"/>
              </w:rPr>
              <w:t>61:33:0000000:5349</w:t>
            </w:r>
          </w:p>
        </w:tc>
      </w:tr>
    </w:tbl>
    <w:p w:rsidR="0022593A" w:rsidRDefault="0022593A" w:rsidP="0022593A"/>
    <w:p w:rsidR="00BC7FDC" w:rsidRDefault="00BC7FDC" w:rsidP="003B508B">
      <w:pPr>
        <w:ind w:left="5760"/>
      </w:pPr>
    </w:p>
    <w:p w:rsidR="00BC7FDC" w:rsidRDefault="00BC7FDC" w:rsidP="003B508B">
      <w:pPr>
        <w:ind w:left="5760"/>
      </w:pPr>
    </w:p>
    <w:sectPr w:rsidR="00BC7FDC" w:rsidSect="00BC7FDC">
      <w:footerReference w:type="default" r:id="rId8"/>
      <w:pgSz w:w="11907" w:h="16840" w:code="9"/>
      <w:pgMar w:top="1440" w:right="567" w:bottom="1440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5C" w:rsidRDefault="0003015C">
      <w:r>
        <w:separator/>
      </w:r>
    </w:p>
  </w:endnote>
  <w:endnote w:type="continuationSeparator" w:id="0">
    <w:p w:rsidR="0003015C" w:rsidRDefault="00030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2" w:type="pct"/>
      <w:tblInd w:w="46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589"/>
      <w:gridCol w:w="3590"/>
    </w:tblGrid>
    <w:tr w:rsidR="007D4B0B" w:rsidTr="007D4B0B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7D4B0B" w:rsidRDefault="007D4B0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7D4B0B" w:rsidRDefault="007D4B0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5C" w:rsidRDefault="0003015C">
      <w:r>
        <w:separator/>
      </w:r>
    </w:p>
  </w:footnote>
  <w:footnote w:type="continuationSeparator" w:id="0">
    <w:p w:rsidR="0003015C" w:rsidRDefault="00030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189"/>
    <w:rsid w:val="00002A55"/>
    <w:rsid w:val="0003015C"/>
    <w:rsid w:val="00033B1D"/>
    <w:rsid w:val="00075B25"/>
    <w:rsid w:val="00082060"/>
    <w:rsid w:val="000A11B8"/>
    <w:rsid w:val="000A2D5B"/>
    <w:rsid w:val="000B085F"/>
    <w:rsid w:val="000B6EF1"/>
    <w:rsid w:val="00156563"/>
    <w:rsid w:val="00216ED8"/>
    <w:rsid w:val="0022593A"/>
    <w:rsid w:val="002E3232"/>
    <w:rsid w:val="002E7D99"/>
    <w:rsid w:val="003862D7"/>
    <w:rsid w:val="003A577E"/>
    <w:rsid w:val="003B508B"/>
    <w:rsid w:val="00461368"/>
    <w:rsid w:val="0046351A"/>
    <w:rsid w:val="004E3FC4"/>
    <w:rsid w:val="004F7ACB"/>
    <w:rsid w:val="005170CB"/>
    <w:rsid w:val="005620FD"/>
    <w:rsid w:val="00591B40"/>
    <w:rsid w:val="00597DE2"/>
    <w:rsid w:val="005A6A04"/>
    <w:rsid w:val="005D4A66"/>
    <w:rsid w:val="00652BB2"/>
    <w:rsid w:val="006B6C2A"/>
    <w:rsid w:val="00701F2B"/>
    <w:rsid w:val="007D4B0B"/>
    <w:rsid w:val="007E3F7C"/>
    <w:rsid w:val="00811584"/>
    <w:rsid w:val="0081457B"/>
    <w:rsid w:val="00824589"/>
    <w:rsid w:val="00873936"/>
    <w:rsid w:val="008A2FC5"/>
    <w:rsid w:val="008E1C10"/>
    <w:rsid w:val="008E52EA"/>
    <w:rsid w:val="009377C7"/>
    <w:rsid w:val="0094303C"/>
    <w:rsid w:val="00A11143"/>
    <w:rsid w:val="00A22446"/>
    <w:rsid w:val="00A255CC"/>
    <w:rsid w:val="00AC7381"/>
    <w:rsid w:val="00AD46CA"/>
    <w:rsid w:val="00B720D5"/>
    <w:rsid w:val="00B777BA"/>
    <w:rsid w:val="00BC373E"/>
    <w:rsid w:val="00BC7FDC"/>
    <w:rsid w:val="00BD11E7"/>
    <w:rsid w:val="00BD31D3"/>
    <w:rsid w:val="00BE1BD5"/>
    <w:rsid w:val="00C62D7E"/>
    <w:rsid w:val="00CB4E79"/>
    <w:rsid w:val="00CD3C6C"/>
    <w:rsid w:val="00D40ECB"/>
    <w:rsid w:val="00D72EFE"/>
    <w:rsid w:val="00DB7C40"/>
    <w:rsid w:val="00E03769"/>
    <w:rsid w:val="00E4638E"/>
    <w:rsid w:val="00F723D8"/>
    <w:rsid w:val="00FC7189"/>
    <w:rsid w:val="00FF1D99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1F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01F2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1F2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1F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1F2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01F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1F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1F2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701F2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01F2B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01F2B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701F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1F2B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01F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1F2B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C71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7189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A11143"/>
    <w:rPr>
      <w:i/>
      <w:iCs/>
    </w:rPr>
  </w:style>
  <w:style w:type="table" w:styleId="af">
    <w:name w:val="Table Grid"/>
    <w:basedOn w:val="a1"/>
    <w:uiPriority w:val="59"/>
    <w:rsid w:val="007D4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739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5310-781D-4944-8573-349F6362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2022-03-18T10:14:00Z</cp:lastPrinted>
  <dcterms:created xsi:type="dcterms:W3CDTF">2024-03-05T07:51:00Z</dcterms:created>
  <dcterms:modified xsi:type="dcterms:W3CDTF">2024-03-05T07:51:00Z</dcterms:modified>
</cp:coreProperties>
</file>