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997007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51FC1">
        <w:rPr>
          <w:rFonts w:ascii="Times New Roman" w:hAnsi="Times New Roman" w:cs="Times New Roman"/>
          <w:sz w:val="28"/>
          <w:szCs w:val="28"/>
        </w:rPr>
        <w:t>за 202</w:t>
      </w:r>
      <w:r w:rsidR="005E30CB">
        <w:rPr>
          <w:rFonts w:ascii="Times New Roman" w:hAnsi="Times New Roman" w:cs="Times New Roman"/>
          <w:sz w:val="28"/>
          <w:szCs w:val="28"/>
        </w:rPr>
        <w:t>2</w:t>
      </w:r>
      <w:r w:rsidR="00B21F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D67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 xml:space="preserve"> 978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–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676E0">
        <w:rPr>
          <w:rFonts w:ascii="Times New Roman" w:hAnsi="Times New Roman" w:cs="Times New Roman"/>
          <w:sz w:val="28"/>
          <w:szCs w:val="28"/>
        </w:rPr>
        <w:t>499</w:t>
      </w:r>
      <w:r w:rsidR="00EA5A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322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176</w:t>
      </w:r>
      <w:r w:rsidR="00AE315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84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D676E0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65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96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B21F15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D676E0">
        <w:rPr>
          <w:b/>
        </w:rPr>
        <w:t>11</w:t>
      </w:r>
      <w:r w:rsidR="001F4F25">
        <w:rPr>
          <w:b/>
        </w:rPr>
        <w:t xml:space="preserve"> </w:t>
      </w:r>
      <w:r w:rsidR="00CC6869">
        <w:t>заседаний</w:t>
      </w:r>
      <w:r w:rsidRPr="00E4242E">
        <w:t xml:space="preserve"> Собрания депутатов. Принято </w:t>
      </w:r>
      <w:r w:rsidR="00D676E0">
        <w:rPr>
          <w:b/>
        </w:rPr>
        <w:t>46</w:t>
      </w:r>
      <w:r w:rsidR="001F4F25">
        <w:rPr>
          <w:b/>
        </w:rPr>
        <w:t xml:space="preserve">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>; об обращении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D676E0">
        <w:rPr>
          <w:rFonts w:ascii="Times New Roman" w:hAnsi="Times New Roman" w:cs="Times New Roman"/>
          <w:b/>
          <w:sz w:val="28"/>
          <w:szCs w:val="28"/>
        </w:rPr>
        <w:t>132</w:t>
      </w:r>
      <w:r w:rsidR="00CC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постановления</w:t>
      </w:r>
      <w:r w:rsidRPr="00E4242E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D676E0">
        <w:rPr>
          <w:rFonts w:ascii="Times New Roman" w:hAnsi="Times New Roman" w:cs="Times New Roman"/>
          <w:sz w:val="28"/>
          <w:szCs w:val="28"/>
        </w:rPr>
        <w:t>2022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составил   по доходам – </w:t>
      </w:r>
      <w:r w:rsidR="00D676E0">
        <w:rPr>
          <w:rFonts w:ascii="Times New Roman" w:hAnsi="Times New Roman" w:cs="Times New Roman"/>
          <w:sz w:val="28"/>
          <w:szCs w:val="28"/>
        </w:rPr>
        <w:t>17119,3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D676E0">
        <w:rPr>
          <w:rFonts w:ascii="Times New Roman" w:hAnsi="Times New Roman" w:cs="Times New Roman"/>
          <w:sz w:val="28"/>
          <w:szCs w:val="28"/>
        </w:rPr>
        <w:t>18047,1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D676E0">
        <w:rPr>
          <w:rFonts w:ascii="Times New Roman" w:hAnsi="Times New Roman" w:cs="Times New Roman"/>
          <w:sz w:val="28"/>
          <w:szCs w:val="28"/>
        </w:rPr>
        <w:t>22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D676E0">
        <w:rPr>
          <w:rFonts w:ascii="Times New Roman" w:hAnsi="Times New Roman" w:cs="Times New Roman"/>
          <w:sz w:val="28"/>
          <w:szCs w:val="28"/>
        </w:rPr>
        <w:t>де</w:t>
      </w:r>
      <w:r w:rsidR="00CC6869">
        <w:rPr>
          <w:rFonts w:ascii="Times New Roman" w:hAnsi="Times New Roman" w:cs="Times New Roman"/>
          <w:sz w:val="28"/>
          <w:szCs w:val="28"/>
        </w:rPr>
        <w:t>фицитом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 (</w:t>
      </w:r>
      <w:r w:rsidR="00D676E0">
        <w:rPr>
          <w:rFonts w:ascii="Times New Roman" w:hAnsi="Times New Roman" w:cs="Times New Roman"/>
          <w:sz w:val="28"/>
          <w:szCs w:val="28"/>
        </w:rPr>
        <w:t>уменьшение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доходов над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расходами</w:t>
      </w:r>
      <w:r w:rsidR="008E62A5" w:rsidRPr="00937E8B">
        <w:rPr>
          <w:rFonts w:ascii="Times New Roman" w:hAnsi="Times New Roman" w:cs="Times New Roman"/>
          <w:sz w:val="28"/>
          <w:szCs w:val="28"/>
        </w:rPr>
        <w:t>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76E0">
        <w:rPr>
          <w:rFonts w:ascii="Times New Roman" w:hAnsi="Times New Roman" w:cs="Times New Roman"/>
          <w:sz w:val="28"/>
          <w:szCs w:val="28"/>
        </w:rPr>
        <w:t>927,8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lastRenderedPageBreak/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CC6869">
        <w:rPr>
          <w:rFonts w:ascii="Times New Roman" w:hAnsi="Times New Roman" w:cs="Times New Roman"/>
          <w:sz w:val="28"/>
          <w:szCs w:val="28"/>
        </w:rPr>
        <w:t>8</w:t>
      </w:r>
      <w:r w:rsidR="00D676E0">
        <w:rPr>
          <w:rFonts w:ascii="Times New Roman" w:hAnsi="Times New Roman" w:cs="Times New Roman"/>
          <w:sz w:val="28"/>
          <w:szCs w:val="28"/>
        </w:rPr>
        <w:t>455,2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CC6869">
        <w:rPr>
          <w:rFonts w:ascii="Times New Roman" w:hAnsi="Times New Roman" w:cs="Times New Roman"/>
          <w:sz w:val="28"/>
          <w:szCs w:val="28"/>
        </w:rPr>
        <w:t>5</w:t>
      </w:r>
      <w:r w:rsidR="00D676E0">
        <w:rPr>
          <w:rFonts w:ascii="Times New Roman" w:hAnsi="Times New Roman" w:cs="Times New Roman"/>
          <w:sz w:val="28"/>
          <w:szCs w:val="28"/>
        </w:rPr>
        <w:t>839,5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676E0">
        <w:rPr>
          <w:rFonts w:ascii="Times New Roman" w:hAnsi="Times New Roman" w:cs="Times New Roman"/>
          <w:sz w:val="28"/>
          <w:szCs w:val="28"/>
        </w:rPr>
        <w:t>69,1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CC6869">
        <w:rPr>
          <w:rFonts w:ascii="Times New Roman" w:hAnsi="Times New Roman" w:cs="Times New Roman"/>
          <w:sz w:val="28"/>
          <w:szCs w:val="28"/>
        </w:rPr>
        <w:t xml:space="preserve"> сельскохозяйственный налог) – 1</w:t>
      </w:r>
      <w:r w:rsidR="00D676E0">
        <w:rPr>
          <w:rFonts w:ascii="Times New Roman" w:hAnsi="Times New Roman" w:cs="Times New Roman"/>
          <w:sz w:val="28"/>
          <w:szCs w:val="28"/>
        </w:rPr>
        <w:t>032</w:t>
      </w:r>
      <w:r w:rsidR="00CC6869">
        <w:rPr>
          <w:rFonts w:ascii="Times New Roman" w:hAnsi="Times New Roman" w:cs="Times New Roman"/>
          <w:sz w:val="28"/>
          <w:szCs w:val="28"/>
        </w:rPr>
        <w:t>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676E0">
        <w:rPr>
          <w:rFonts w:ascii="Times New Roman" w:hAnsi="Times New Roman" w:cs="Times New Roman"/>
          <w:sz w:val="28"/>
          <w:szCs w:val="28"/>
        </w:rPr>
        <w:t>12,2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D676E0">
        <w:rPr>
          <w:rFonts w:ascii="Times New Roman" w:hAnsi="Times New Roman" w:cs="Times New Roman"/>
          <w:sz w:val="28"/>
          <w:szCs w:val="28"/>
        </w:rPr>
        <w:t>1334,5</w:t>
      </w:r>
      <w:r w:rsidR="006767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7E8B">
        <w:rPr>
          <w:rFonts w:ascii="Times New Roman" w:hAnsi="Times New Roman" w:cs="Times New Roman"/>
          <w:sz w:val="28"/>
          <w:szCs w:val="28"/>
        </w:rPr>
        <w:t>или</w:t>
      </w:r>
      <w:r w:rsidR="00CC6869">
        <w:rPr>
          <w:rFonts w:ascii="Times New Roman" w:hAnsi="Times New Roman" w:cs="Times New Roman"/>
          <w:sz w:val="28"/>
          <w:szCs w:val="28"/>
        </w:rPr>
        <w:t xml:space="preserve"> 13,4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D676E0">
        <w:rPr>
          <w:rFonts w:ascii="Times New Roman" w:hAnsi="Times New Roman" w:cs="Times New Roman"/>
          <w:sz w:val="28"/>
          <w:szCs w:val="28"/>
        </w:rPr>
        <w:t>35,0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D676E0">
        <w:rPr>
          <w:rFonts w:ascii="Times New Roman" w:hAnsi="Times New Roman" w:cs="Times New Roman"/>
          <w:sz w:val="28"/>
          <w:szCs w:val="28"/>
        </w:rPr>
        <w:t>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D676E0">
        <w:rPr>
          <w:rFonts w:ascii="Times New Roman" w:hAnsi="Times New Roman" w:cs="Times New Roman"/>
          <w:sz w:val="28"/>
          <w:szCs w:val="28"/>
        </w:rPr>
        <w:t>26,6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69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D676E0">
        <w:rPr>
          <w:rFonts w:ascii="Times New Roman" w:hAnsi="Times New Roman" w:cs="Times New Roman"/>
          <w:sz w:val="28"/>
          <w:szCs w:val="28"/>
        </w:rPr>
        <w:t>17,1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869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D676E0">
        <w:rPr>
          <w:rFonts w:ascii="Times New Roman" w:hAnsi="Times New Roman" w:cs="Times New Roman"/>
          <w:sz w:val="28"/>
          <w:szCs w:val="28"/>
        </w:rPr>
        <w:t>166,1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C6869">
        <w:rPr>
          <w:rFonts w:ascii="Times New Roman" w:hAnsi="Times New Roman" w:cs="Times New Roman"/>
          <w:sz w:val="28"/>
          <w:szCs w:val="28"/>
        </w:rPr>
        <w:t>1,5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D676E0">
        <w:rPr>
          <w:rFonts w:ascii="Times New Roman" w:hAnsi="Times New Roman" w:cs="Times New Roman"/>
          <w:sz w:val="28"/>
          <w:szCs w:val="28"/>
        </w:rPr>
        <w:t>3,9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т</w:t>
      </w:r>
      <w:r w:rsidR="0067675F">
        <w:rPr>
          <w:rFonts w:ascii="Times New Roman" w:hAnsi="Times New Roman" w:cs="Times New Roman"/>
          <w:sz w:val="28"/>
          <w:szCs w:val="28"/>
        </w:rPr>
        <w:t>ыс</w:t>
      </w:r>
      <w:r w:rsidR="00937E8B" w:rsidRPr="00937E8B">
        <w:rPr>
          <w:rFonts w:ascii="Times New Roman" w:hAnsi="Times New Roman" w:cs="Times New Roman"/>
          <w:sz w:val="28"/>
          <w:szCs w:val="28"/>
        </w:rPr>
        <w:t>.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р</w:t>
      </w:r>
      <w:r w:rsidR="0067675F">
        <w:rPr>
          <w:rFonts w:ascii="Times New Roman" w:hAnsi="Times New Roman" w:cs="Times New Roman"/>
          <w:sz w:val="28"/>
          <w:szCs w:val="28"/>
        </w:rPr>
        <w:t>уб</w:t>
      </w:r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="00D676E0">
        <w:rPr>
          <w:rFonts w:ascii="Times New Roman" w:hAnsi="Times New Roman" w:cs="Times New Roman"/>
          <w:sz w:val="28"/>
          <w:szCs w:val="28"/>
        </w:rPr>
        <w:t>04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8E317D">
        <w:rPr>
          <w:rFonts w:ascii="Times New Roman" w:hAnsi="Times New Roman" w:cs="Times New Roman"/>
          <w:sz w:val="28"/>
          <w:szCs w:val="28"/>
        </w:rPr>
        <w:t>22</w:t>
      </w:r>
      <w:r w:rsidR="00CC68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E317D">
        <w:rPr>
          <w:rFonts w:ascii="Times New Roman" w:hAnsi="Times New Roman" w:cs="Times New Roman"/>
          <w:sz w:val="28"/>
          <w:szCs w:val="28"/>
        </w:rPr>
        <w:t>8664,2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E317D">
        <w:rPr>
          <w:rFonts w:ascii="Times New Roman" w:hAnsi="Times New Roman" w:cs="Times New Roman"/>
          <w:sz w:val="28"/>
          <w:szCs w:val="28"/>
        </w:rPr>
        <w:t>7158,1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8E317D">
        <w:rPr>
          <w:rFonts w:ascii="Times New Roman" w:hAnsi="Times New Roman" w:cs="Times New Roman"/>
          <w:sz w:val="28"/>
          <w:szCs w:val="28"/>
        </w:rPr>
        <w:t>255,6</w:t>
      </w:r>
      <w:r w:rsidR="00271B19" w:rsidRPr="00B03047">
        <w:rPr>
          <w:rFonts w:ascii="Times New Roman" w:hAnsi="Times New Roman" w:cs="Times New Roman"/>
          <w:sz w:val="28"/>
          <w:szCs w:val="28"/>
        </w:rPr>
        <w:t>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субсидии – 35,9 тыс. руб.,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межбюджетные трансферты – 1204,6 тыс. руб., </w:t>
      </w:r>
    </w:p>
    <w:p w:rsidR="008E317D" w:rsidRPr="00D73168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безвозмездные поступления – 10,0 тыс. руб.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1C70A2">
        <w:rPr>
          <w:rFonts w:ascii="Times New Roman" w:hAnsi="Times New Roman" w:cs="Times New Roman"/>
          <w:sz w:val="28"/>
          <w:szCs w:val="28"/>
        </w:rPr>
        <w:t>18047,1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1C70A2">
        <w:rPr>
          <w:rFonts w:ascii="Times New Roman" w:hAnsi="Times New Roman" w:cs="Times New Roman"/>
          <w:sz w:val="28"/>
          <w:szCs w:val="28"/>
        </w:rPr>
        <w:t>6339,6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1C70A2">
        <w:rPr>
          <w:rFonts w:ascii="Times New Roman" w:hAnsi="Times New Roman" w:cs="Times New Roman"/>
          <w:sz w:val="28"/>
          <w:szCs w:val="28"/>
        </w:rPr>
        <w:t>179,5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1C70A2">
        <w:rPr>
          <w:rFonts w:ascii="Times New Roman" w:hAnsi="Times New Roman" w:cs="Times New Roman"/>
          <w:sz w:val="28"/>
          <w:szCs w:val="28"/>
        </w:rPr>
        <w:t>20,8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1C70A2">
        <w:rPr>
          <w:rFonts w:ascii="Times New Roman" w:hAnsi="Times New Roman" w:cs="Times New Roman"/>
          <w:sz w:val="28"/>
          <w:szCs w:val="28"/>
        </w:rPr>
        <w:t>30,7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1C70A2">
        <w:rPr>
          <w:rFonts w:ascii="Times New Roman" w:hAnsi="Times New Roman" w:cs="Times New Roman"/>
          <w:sz w:val="28"/>
          <w:szCs w:val="28"/>
        </w:rPr>
        <w:t xml:space="preserve"> – 20,3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1C70A2">
        <w:rPr>
          <w:rFonts w:ascii="Times New Roman" w:hAnsi="Times New Roman" w:cs="Times New Roman"/>
          <w:sz w:val="28"/>
          <w:szCs w:val="28"/>
        </w:rPr>
        <w:t>107,4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1C70A2">
        <w:rPr>
          <w:rFonts w:ascii="Times New Roman" w:hAnsi="Times New Roman" w:cs="Times New Roman"/>
          <w:sz w:val="28"/>
          <w:szCs w:val="28"/>
        </w:rPr>
        <w:t>255,4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C70A2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ГТС – 31,3 тыс. руб.,</w:t>
      </w:r>
    </w:p>
    <w:p w:rsidR="001C70A2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пожарной дружины – 4 тыс. руб.,</w:t>
      </w:r>
    </w:p>
    <w:p w:rsidR="001C70A2" w:rsidRPr="00D73168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дорог – 1204,6 тыс. руб.,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1C70A2">
        <w:rPr>
          <w:rFonts w:ascii="Times New Roman" w:hAnsi="Times New Roman" w:cs="Times New Roman"/>
          <w:sz w:val="28"/>
          <w:szCs w:val="28"/>
        </w:rPr>
        <w:t>2258</w:t>
      </w:r>
      <w:r w:rsidR="00CC6869">
        <w:rPr>
          <w:rFonts w:ascii="Times New Roman" w:hAnsi="Times New Roman" w:cs="Times New Roman"/>
          <w:sz w:val="28"/>
          <w:szCs w:val="28"/>
        </w:rPr>
        <w:t>,</w:t>
      </w:r>
      <w:r w:rsidR="001C70A2">
        <w:rPr>
          <w:rFonts w:ascii="Times New Roman" w:hAnsi="Times New Roman" w:cs="Times New Roman"/>
          <w:sz w:val="28"/>
          <w:szCs w:val="28"/>
        </w:rPr>
        <w:t>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CC686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</w:t>
      </w:r>
      <w:r w:rsidR="001C70A2">
        <w:rPr>
          <w:rFonts w:ascii="Times New Roman" w:hAnsi="Times New Roman" w:cs="Times New Roman"/>
          <w:sz w:val="28"/>
          <w:szCs w:val="28"/>
        </w:rPr>
        <w:t>1265,6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1C70A2">
        <w:rPr>
          <w:rFonts w:ascii="Times New Roman" w:hAnsi="Times New Roman" w:cs="Times New Roman"/>
          <w:sz w:val="28"/>
          <w:szCs w:val="28"/>
        </w:rPr>
        <w:t>501,3</w:t>
      </w:r>
      <w:r w:rsidR="00474B77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эл. линий – </w:t>
      </w:r>
      <w:r w:rsidR="001C70A2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AA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1C70A2">
        <w:rPr>
          <w:rFonts w:ascii="Times New Roman" w:hAnsi="Times New Roman" w:cs="Times New Roman"/>
          <w:sz w:val="28"/>
          <w:szCs w:val="28"/>
        </w:rPr>
        <w:t xml:space="preserve">521,7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1C70A2">
        <w:rPr>
          <w:rFonts w:ascii="Times New Roman" w:hAnsi="Times New Roman" w:cs="Times New Roman"/>
          <w:sz w:val="28"/>
          <w:szCs w:val="28"/>
        </w:rPr>
        <w:t>196,9</w:t>
      </w:r>
      <w:r w:rsidR="007B4EAA">
        <w:rPr>
          <w:rFonts w:ascii="Times New Roman" w:hAnsi="Times New Roman" w:cs="Times New Roman"/>
          <w:sz w:val="28"/>
          <w:szCs w:val="28"/>
        </w:rPr>
        <w:t xml:space="preserve"> тыс. </w:t>
      </w:r>
      <w:r w:rsidR="00474B77" w:rsidRPr="00D73168">
        <w:rPr>
          <w:rFonts w:ascii="Times New Roman" w:hAnsi="Times New Roman" w:cs="Times New Roman"/>
          <w:sz w:val="28"/>
          <w:szCs w:val="28"/>
        </w:rPr>
        <w:t>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1C70A2">
        <w:rPr>
          <w:rFonts w:ascii="Times New Roman" w:hAnsi="Times New Roman" w:cs="Times New Roman"/>
          <w:sz w:val="28"/>
          <w:szCs w:val="28"/>
        </w:rPr>
        <w:t>31,0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1C70A2">
        <w:rPr>
          <w:rFonts w:ascii="Times New Roman" w:hAnsi="Times New Roman" w:cs="Times New Roman"/>
          <w:sz w:val="28"/>
          <w:szCs w:val="28"/>
        </w:rPr>
        <w:t>54,4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спил деревьев – </w:t>
      </w:r>
      <w:r w:rsidR="001C70A2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7B4EAA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1C70A2">
        <w:rPr>
          <w:rFonts w:ascii="Times New Roman" w:hAnsi="Times New Roman" w:cs="Times New Roman"/>
          <w:sz w:val="28"/>
          <w:szCs w:val="28"/>
        </w:rPr>
        <w:t>7416,9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C70A2" w:rsidRDefault="001C70A2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нанесение имён на братской могиле – 36,2 тыс. руб.,</w:t>
      </w:r>
    </w:p>
    <w:p w:rsidR="000E51A1" w:rsidRPr="00D73168" w:rsidRDefault="00D73168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7B4EAA">
        <w:rPr>
          <w:rFonts w:ascii="Times New Roman" w:hAnsi="Times New Roman" w:cs="Times New Roman"/>
          <w:sz w:val="28"/>
          <w:szCs w:val="28"/>
        </w:rPr>
        <w:t>9</w:t>
      </w:r>
      <w:r w:rsidR="001C70A2">
        <w:rPr>
          <w:rFonts w:ascii="Times New Roman" w:hAnsi="Times New Roman" w:cs="Times New Roman"/>
          <w:sz w:val="28"/>
          <w:szCs w:val="28"/>
        </w:rPr>
        <w:t>,8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1C70A2">
        <w:rPr>
          <w:rFonts w:ascii="Times New Roman" w:hAnsi="Times New Roman" w:cs="Times New Roman"/>
          <w:sz w:val="28"/>
          <w:szCs w:val="28"/>
        </w:rPr>
        <w:t>10,0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1C70A2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 01.01.2023</w:t>
      </w:r>
      <w:r w:rsidR="000E51A1" w:rsidRPr="00B0304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785,8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тыс.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руб</w:t>
      </w:r>
      <w:r w:rsidR="00047E15">
        <w:rPr>
          <w:rFonts w:ascii="Times New Roman" w:hAnsi="Times New Roman" w:cs="Times New Roman"/>
          <w:sz w:val="28"/>
          <w:szCs w:val="28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</w:t>
      </w:r>
      <w:r w:rsidR="00C6597A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 xml:space="preserve">– очищаются территории от сухой растительности, </w:t>
      </w:r>
      <w:r w:rsidR="007D0415">
        <w:rPr>
          <w:rFonts w:ascii="Times New Roman" w:hAnsi="Times New Roman" w:cs="Times New Roman"/>
          <w:sz w:val="28"/>
          <w:szCs w:val="28"/>
        </w:rPr>
        <w:lastRenderedPageBreak/>
        <w:t>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1C70A2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х.Выдел,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-Ульяновка,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85">
        <w:rPr>
          <w:rFonts w:ascii="Times New Roman" w:hAnsi="Times New Roman" w:cs="Times New Roman"/>
          <w:sz w:val="28"/>
          <w:szCs w:val="28"/>
        </w:rPr>
        <w:t>Каршено-Анне</w:t>
      </w:r>
      <w:r w:rsidR="004F68E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C6597A">
        <w:rPr>
          <w:rFonts w:ascii="Times New Roman" w:hAnsi="Times New Roman" w:cs="Times New Roman"/>
          <w:sz w:val="28"/>
          <w:szCs w:val="28"/>
        </w:rPr>
        <w:t xml:space="preserve">большую помощь </w:t>
      </w:r>
      <w:r w:rsidR="00813AB9">
        <w:rPr>
          <w:rFonts w:ascii="Times New Roman" w:hAnsi="Times New Roman" w:cs="Times New Roman"/>
          <w:sz w:val="28"/>
          <w:szCs w:val="28"/>
        </w:rPr>
        <w:t>оказывают образовательные учреждения и активная молодёжь.</w:t>
      </w:r>
    </w:p>
    <w:p w:rsidR="001A209F" w:rsidRDefault="001A209F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A209F">
        <w:rPr>
          <w:rFonts w:ascii="Times New Roman" w:hAnsi="Times New Roman" w:cs="Times New Roman"/>
          <w:sz w:val="28"/>
          <w:szCs w:val="28"/>
        </w:rPr>
        <w:t xml:space="preserve">В слободе Большекрепинской </w:t>
      </w: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Pr="001A209F">
        <w:rPr>
          <w:rFonts w:ascii="Times New Roman" w:hAnsi="Times New Roman" w:cs="Times New Roman"/>
          <w:sz w:val="28"/>
          <w:szCs w:val="28"/>
        </w:rPr>
        <w:t xml:space="preserve">прошёл турнир по мини-футболу на приз главы администрации Большекрепинского сельского поселения среди детских команд по двум возрастным категориям. Участвовали учащиеся ДЮСШ "Радуга" проживающие на территории Большекрепинского поселения. Соревнования охватили воспитанников из Большекрепинской, Выдела, </w:t>
      </w:r>
      <w:proofErr w:type="spellStart"/>
      <w:r w:rsidRPr="001A209F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1A209F">
        <w:rPr>
          <w:rFonts w:ascii="Times New Roman" w:hAnsi="Times New Roman" w:cs="Times New Roman"/>
          <w:sz w:val="28"/>
          <w:szCs w:val="28"/>
        </w:rPr>
        <w:t xml:space="preserve"> -Ульяновки, </w:t>
      </w:r>
      <w:proofErr w:type="spellStart"/>
      <w:r w:rsidRPr="001A209F">
        <w:rPr>
          <w:rFonts w:ascii="Times New Roman" w:hAnsi="Times New Roman" w:cs="Times New Roman"/>
          <w:sz w:val="28"/>
          <w:szCs w:val="28"/>
        </w:rPr>
        <w:t>Каршенно-Анненки</w:t>
      </w:r>
      <w:proofErr w:type="spellEnd"/>
      <w:r w:rsidRPr="001A209F">
        <w:rPr>
          <w:rFonts w:ascii="Times New Roman" w:hAnsi="Times New Roman" w:cs="Times New Roman"/>
          <w:sz w:val="28"/>
          <w:szCs w:val="28"/>
        </w:rPr>
        <w:t>, Чистополье.</w:t>
      </w:r>
    </w:p>
    <w:p w:rsidR="001A209F" w:rsidRDefault="001A209F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в сл. Большекрепинской был проведен районный турнир, посвященный дню физкультурника.</w:t>
      </w:r>
    </w:p>
    <w:p w:rsidR="00C6597A" w:rsidRDefault="00E56EAB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6EAB">
        <w:rPr>
          <w:rFonts w:ascii="Times New Roman" w:hAnsi="Times New Roman" w:cs="Times New Roman"/>
          <w:sz w:val="28"/>
          <w:szCs w:val="28"/>
        </w:rPr>
        <w:t>В сентябре 2022 года сл. Большекрепинской исполнилось 245 лет, Юбилей был отпразднован в онлайн формате. В связи с объявлением частичной мобилизации празднование Юбилея было отменено.</w:t>
      </w:r>
    </w:p>
    <w:p w:rsidR="00C6597A" w:rsidRDefault="00C6597A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E03BA2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</w:t>
      </w:r>
      <w:r w:rsidR="00AE315F">
        <w:rPr>
          <w:rFonts w:ascii="Times New Roman" w:hAnsi="Times New Roman" w:cs="Times New Roman"/>
          <w:sz w:val="28"/>
          <w:szCs w:val="28"/>
        </w:rPr>
        <w:t xml:space="preserve">ских пособий, на приобретение, </w:t>
      </w:r>
      <w:r w:rsidR="001D3BFF">
        <w:rPr>
          <w:rFonts w:ascii="Times New Roman" w:hAnsi="Times New Roman" w:cs="Times New Roman"/>
          <w:sz w:val="28"/>
          <w:szCs w:val="28"/>
        </w:rPr>
        <w:t>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AC34C6">
        <w:rPr>
          <w:rFonts w:ascii="Times New Roman" w:hAnsi="Times New Roman" w:cs="Times New Roman"/>
          <w:sz w:val="28"/>
          <w:szCs w:val="28"/>
        </w:rPr>
        <w:t xml:space="preserve"> Уважаемые жители Большекрепи</w:t>
      </w:r>
      <w:r w:rsidR="003C006B">
        <w:rPr>
          <w:rFonts w:ascii="Times New Roman" w:hAnsi="Times New Roman" w:cs="Times New Roman"/>
          <w:sz w:val="28"/>
          <w:szCs w:val="28"/>
        </w:rPr>
        <w:t>н</w:t>
      </w:r>
      <w:r w:rsidR="00AC34C6">
        <w:rPr>
          <w:rFonts w:ascii="Times New Roman" w:hAnsi="Times New Roman" w:cs="Times New Roman"/>
          <w:sz w:val="28"/>
          <w:szCs w:val="28"/>
        </w:rPr>
        <w:t>с</w:t>
      </w:r>
      <w:r w:rsidR="003C006B">
        <w:rPr>
          <w:rFonts w:ascii="Times New Roman" w:hAnsi="Times New Roman" w:cs="Times New Roman"/>
          <w:sz w:val="28"/>
          <w:szCs w:val="28"/>
        </w:rPr>
        <w:t>кого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1387B"/>
    <w:rsid w:val="00020904"/>
    <w:rsid w:val="0004125B"/>
    <w:rsid w:val="00047E15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A209F"/>
    <w:rsid w:val="001B73A1"/>
    <w:rsid w:val="001C70A2"/>
    <w:rsid w:val="001D3561"/>
    <w:rsid w:val="001D3BFF"/>
    <w:rsid w:val="001D47DA"/>
    <w:rsid w:val="001D5BD9"/>
    <w:rsid w:val="001E039B"/>
    <w:rsid w:val="001E49FB"/>
    <w:rsid w:val="001F4F25"/>
    <w:rsid w:val="00217B0A"/>
    <w:rsid w:val="0023208A"/>
    <w:rsid w:val="002369C0"/>
    <w:rsid w:val="00236C39"/>
    <w:rsid w:val="00241205"/>
    <w:rsid w:val="00252659"/>
    <w:rsid w:val="00271B19"/>
    <w:rsid w:val="002736FA"/>
    <w:rsid w:val="002A3785"/>
    <w:rsid w:val="002A3984"/>
    <w:rsid w:val="002A3A46"/>
    <w:rsid w:val="002C5407"/>
    <w:rsid w:val="002D5CA4"/>
    <w:rsid w:val="002D6BA6"/>
    <w:rsid w:val="002F51C3"/>
    <w:rsid w:val="002F62C4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0CB"/>
    <w:rsid w:val="005E34CD"/>
    <w:rsid w:val="005F2B31"/>
    <w:rsid w:val="0060317A"/>
    <w:rsid w:val="00605923"/>
    <w:rsid w:val="006127FE"/>
    <w:rsid w:val="00612B99"/>
    <w:rsid w:val="00614CB5"/>
    <w:rsid w:val="00625070"/>
    <w:rsid w:val="00653935"/>
    <w:rsid w:val="00660804"/>
    <w:rsid w:val="006612B2"/>
    <w:rsid w:val="006667DB"/>
    <w:rsid w:val="00667205"/>
    <w:rsid w:val="0067675F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B4EAA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E317D"/>
    <w:rsid w:val="008E62A5"/>
    <w:rsid w:val="008E7461"/>
    <w:rsid w:val="008F5355"/>
    <w:rsid w:val="009304EC"/>
    <w:rsid w:val="00937E8B"/>
    <w:rsid w:val="00945ED9"/>
    <w:rsid w:val="00951FC1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4C6"/>
    <w:rsid w:val="00AC3DA0"/>
    <w:rsid w:val="00AC6CDA"/>
    <w:rsid w:val="00AD01CD"/>
    <w:rsid w:val="00AE315F"/>
    <w:rsid w:val="00AE4BAE"/>
    <w:rsid w:val="00B03047"/>
    <w:rsid w:val="00B0445C"/>
    <w:rsid w:val="00B05D4A"/>
    <w:rsid w:val="00B130F2"/>
    <w:rsid w:val="00B14FDA"/>
    <w:rsid w:val="00B21434"/>
    <w:rsid w:val="00B21F15"/>
    <w:rsid w:val="00B22766"/>
    <w:rsid w:val="00B55B35"/>
    <w:rsid w:val="00B751FA"/>
    <w:rsid w:val="00B7722D"/>
    <w:rsid w:val="00B949F1"/>
    <w:rsid w:val="00BD5851"/>
    <w:rsid w:val="00C06E4F"/>
    <w:rsid w:val="00C23A0C"/>
    <w:rsid w:val="00C32AF6"/>
    <w:rsid w:val="00C34391"/>
    <w:rsid w:val="00C42395"/>
    <w:rsid w:val="00C53F47"/>
    <w:rsid w:val="00C572B1"/>
    <w:rsid w:val="00C6597A"/>
    <w:rsid w:val="00C66812"/>
    <w:rsid w:val="00C90F2B"/>
    <w:rsid w:val="00CA0B8F"/>
    <w:rsid w:val="00CA27A5"/>
    <w:rsid w:val="00CA481E"/>
    <w:rsid w:val="00CB3A57"/>
    <w:rsid w:val="00CC012D"/>
    <w:rsid w:val="00CC48CA"/>
    <w:rsid w:val="00CC6869"/>
    <w:rsid w:val="00CD1F23"/>
    <w:rsid w:val="00CE70D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676E0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4242E"/>
    <w:rsid w:val="00E51BD1"/>
    <w:rsid w:val="00E5504A"/>
    <w:rsid w:val="00E56EAB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A6B8-404E-475D-B001-413BDD8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E0F8-265A-4A03-A1CD-DCBC531C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User47885</cp:lastModifiedBy>
  <cp:revision>10</cp:revision>
  <cp:lastPrinted>2023-01-20T08:32:00Z</cp:lastPrinted>
  <dcterms:created xsi:type="dcterms:W3CDTF">2023-01-20T08:33:00Z</dcterms:created>
  <dcterms:modified xsi:type="dcterms:W3CDTF">2023-02-17T05:32:00Z</dcterms:modified>
</cp:coreProperties>
</file>